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8"/>
        <w:gridCol w:w="575"/>
        <w:gridCol w:w="11"/>
        <w:gridCol w:w="576"/>
        <w:gridCol w:w="11"/>
        <w:gridCol w:w="587"/>
        <w:gridCol w:w="589"/>
        <w:gridCol w:w="588"/>
        <w:gridCol w:w="588"/>
        <w:gridCol w:w="588"/>
        <w:gridCol w:w="587"/>
        <w:gridCol w:w="588"/>
        <w:gridCol w:w="588"/>
      </w:tblGrid>
      <w:tr w:rsidR="00951C98" w:rsidRPr="009C617F" w:rsidTr="009C617F">
        <w:trPr>
          <w:trHeight w:val="431"/>
        </w:trPr>
        <w:tc>
          <w:tcPr>
            <w:tcW w:w="9555" w:type="dxa"/>
            <w:gridSpan w:val="14"/>
            <w:tcBorders>
              <w:top w:val="single" w:sz="4" w:space="0" w:color="000000"/>
              <w:left w:val="single" w:sz="4" w:space="0" w:color="000000"/>
              <w:bottom w:val="double" w:sz="4" w:space="0" w:color="000000"/>
              <w:right w:val="single" w:sz="4" w:space="0" w:color="000000"/>
            </w:tcBorders>
            <w:vAlign w:val="center"/>
            <w:hideMark/>
          </w:tcPr>
          <w:p w:rsidR="00951C98" w:rsidRPr="009C617F" w:rsidRDefault="00425BF0" w:rsidP="00645930">
            <w:pPr>
              <w:jc w:val="center"/>
              <w:rPr>
                <w:b/>
                <w:sz w:val="36"/>
                <w:szCs w:val="36"/>
                <w:lang w:eastAsia="ja-JP"/>
              </w:rPr>
            </w:pPr>
            <w:r w:rsidRPr="009C617F">
              <w:rPr>
                <w:b/>
                <w:sz w:val="36"/>
                <w:szCs w:val="36"/>
                <w:lang w:eastAsia="ja-JP"/>
              </w:rPr>
              <w:t>2</w:t>
            </w:r>
            <w:r w:rsidRPr="009C617F">
              <w:rPr>
                <w:b/>
                <w:sz w:val="36"/>
                <w:szCs w:val="36"/>
                <w:vertAlign w:val="superscript"/>
                <w:lang w:eastAsia="ja-JP"/>
              </w:rPr>
              <w:t>nd</w:t>
            </w:r>
            <w:r w:rsidR="000B0E24" w:rsidRPr="009C617F">
              <w:rPr>
                <w:b/>
                <w:sz w:val="36"/>
                <w:szCs w:val="36"/>
                <w:lang w:eastAsia="ja-JP"/>
              </w:rPr>
              <w:t xml:space="preserve"> Grade</w:t>
            </w:r>
            <w:r w:rsidR="00951C98" w:rsidRPr="009C617F">
              <w:rPr>
                <w:b/>
                <w:sz w:val="36"/>
                <w:szCs w:val="36"/>
                <w:lang w:eastAsia="ja-JP"/>
              </w:rPr>
              <w:t xml:space="preserve"> </w:t>
            </w:r>
            <w:r w:rsidR="00EB6BB5" w:rsidRPr="009C617F">
              <w:rPr>
                <w:b/>
                <w:sz w:val="36"/>
                <w:szCs w:val="36"/>
                <w:lang w:eastAsia="ja-JP"/>
              </w:rPr>
              <w:t>Language</w:t>
            </w:r>
            <w:r w:rsidR="00E465A9" w:rsidRPr="009C617F">
              <w:rPr>
                <w:b/>
                <w:sz w:val="36"/>
                <w:szCs w:val="36"/>
                <w:lang w:eastAsia="ja-JP"/>
              </w:rPr>
              <w:t xml:space="preserve"> – Planning Tool</w:t>
            </w:r>
          </w:p>
        </w:tc>
      </w:tr>
      <w:tr w:rsidR="00E465A9" w:rsidRPr="009C617F" w:rsidTr="009C617F">
        <w:trPr>
          <w:trHeight w:val="339"/>
        </w:trPr>
        <w:tc>
          <w:tcPr>
            <w:tcW w:w="6028" w:type="dxa"/>
            <w:gridSpan w:val="8"/>
            <w:tcBorders>
              <w:top w:val="double" w:sz="4" w:space="0" w:color="000000"/>
              <w:left w:val="single" w:sz="4" w:space="0" w:color="000000"/>
              <w:bottom w:val="single" w:sz="4" w:space="0" w:color="000000"/>
              <w:right w:val="single" w:sz="4" w:space="0" w:color="000000"/>
            </w:tcBorders>
            <w:hideMark/>
          </w:tcPr>
          <w:p w:rsidR="00E465A9" w:rsidRPr="009C617F" w:rsidRDefault="00E465A9" w:rsidP="00CC4FB7">
            <w:r w:rsidRPr="009C617F">
              <w:t>Collaborators:</w:t>
            </w:r>
          </w:p>
        </w:tc>
        <w:tc>
          <w:tcPr>
            <w:tcW w:w="3527" w:type="dxa"/>
            <w:gridSpan w:val="6"/>
            <w:tcBorders>
              <w:top w:val="double" w:sz="4" w:space="0" w:color="000000"/>
              <w:left w:val="single" w:sz="4" w:space="0" w:color="000000"/>
              <w:bottom w:val="single" w:sz="4" w:space="0" w:color="000000"/>
              <w:right w:val="single" w:sz="4" w:space="0" w:color="000000"/>
            </w:tcBorders>
            <w:hideMark/>
          </w:tcPr>
          <w:p w:rsidR="00E465A9" w:rsidRPr="009C617F" w:rsidRDefault="00E465A9" w:rsidP="00CC4FB7">
            <w:r w:rsidRPr="009C617F">
              <w:t>Academic Year:</w:t>
            </w:r>
          </w:p>
        </w:tc>
      </w:tr>
      <w:tr w:rsidR="00BE6041" w:rsidRPr="009C617F" w:rsidTr="00791B2C">
        <w:trPr>
          <w:trHeight w:val="426"/>
        </w:trPr>
        <w:tc>
          <w:tcPr>
            <w:tcW w:w="9555" w:type="dxa"/>
            <w:gridSpan w:val="14"/>
            <w:tcBorders>
              <w:top w:val="single" w:sz="4" w:space="0" w:color="000000"/>
              <w:left w:val="single" w:sz="4" w:space="0" w:color="000000"/>
              <w:bottom w:val="double" w:sz="4" w:space="0" w:color="000000"/>
              <w:right w:val="single" w:sz="4" w:space="0" w:color="000000"/>
            </w:tcBorders>
            <w:vAlign w:val="center"/>
          </w:tcPr>
          <w:p w:rsidR="009C617F" w:rsidRPr="009C617F" w:rsidRDefault="009C617F" w:rsidP="009C617F">
            <w:pPr>
              <w:rPr>
                <w:sz w:val="20"/>
                <w:szCs w:val="20"/>
              </w:rPr>
            </w:pPr>
            <w:r w:rsidRPr="009C617F">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9C617F">
              <w:rPr>
                <w:sz w:val="22"/>
                <w:szCs w:val="22"/>
              </w:rPr>
              <w:t xml:space="preserve"> </w:t>
            </w:r>
            <w:r w:rsidRPr="009C617F">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9C617F">
              <w:rPr>
                <w:sz w:val="20"/>
                <w:szCs w:val="20"/>
              </w:rPr>
              <w:t xml:space="preserve"> </w:t>
            </w:r>
          </w:p>
          <w:p w:rsidR="009C617F" w:rsidRPr="009C617F" w:rsidRDefault="009C617F" w:rsidP="009C617F">
            <w:pPr>
              <w:rPr>
                <w:sz w:val="20"/>
                <w:szCs w:val="20"/>
              </w:rPr>
            </w:pPr>
          </w:p>
          <w:p w:rsidR="009C617F" w:rsidRPr="009C617F" w:rsidRDefault="009C617F" w:rsidP="009C617F">
            <w:pPr>
              <w:rPr>
                <w:sz w:val="22"/>
                <w:szCs w:val="22"/>
              </w:rPr>
            </w:pPr>
            <w:r w:rsidRPr="009C617F">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BE6041" w:rsidRPr="009C617F" w:rsidRDefault="00BE6041" w:rsidP="00E37599">
            <w:pPr>
              <w:rPr>
                <w:sz w:val="22"/>
                <w:szCs w:val="22"/>
                <w:lang w:eastAsia="ja-JP"/>
              </w:rPr>
            </w:pPr>
          </w:p>
        </w:tc>
      </w:tr>
      <w:tr w:rsidR="001557BD" w:rsidRPr="009C617F" w:rsidTr="001557BD">
        <w:trPr>
          <w:trHeight w:val="605"/>
        </w:trPr>
        <w:tc>
          <w:tcPr>
            <w:tcW w:w="3671" w:type="dxa"/>
            <w:tcBorders>
              <w:top w:val="double" w:sz="4" w:space="0" w:color="000000"/>
              <w:left w:val="single" w:sz="4" w:space="0" w:color="000000"/>
              <w:bottom w:val="single" w:sz="4" w:space="0" w:color="000000"/>
              <w:right w:val="single" w:sz="4" w:space="0" w:color="000000"/>
            </w:tcBorders>
            <w:vAlign w:val="center"/>
            <w:hideMark/>
          </w:tcPr>
          <w:p w:rsidR="001557BD" w:rsidRPr="009C617F" w:rsidRDefault="001557BD" w:rsidP="00645930">
            <w:pPr>
              <w:jc w:val="center"/>
              <w:rPr>
                <w:b/>
                <w:lang w:eastAsia="ja-JP"/>
              </w:rPr>
            </w:pPr>
            <w:r w:rsidRPr="009C617F">
              <w:rPr>
                <w:b/>
                <w:lang w:eastAsia="ja-JP"/>
              </w:rPr>
              <w:t>Language Skill</w:t>
            </w:r>
          </w:p>
        </w:tc>
        <w:tc>
          <w:tcPr>
            <w:tcW w:w="583" w:type="dxa"/>
            <w:gridSpan w:val="2"/>
            <w:tcBorders>
              <w:top w:val="double" w:sz="4" w:space="0" w:color="000000"/>
              <w:left w:val="single" w:sz="4" w:space="0" w:color="000000"/>
              <w:bottom w:val="single" w:sz="4" w:space="0" w:color="000000"/>
              <w:right w:val="single" w:sz="4" w:space="0" w:color="000000"/>
            </w:tcBorders>
            <w:vAlign w:val="center"/>
            <w:hideMark/>
          </w:tcPr>
          <w:p w:rsidR="001557BD" w:rsidRPr="009C617F" w:rsidRDefault="001557BD" w:rsidP="00CC4FB7">
            <w:pPr>
              <w:jc w:val="center"/>
              <w:rPr>
                <w:b/>
                <w:sz w:val="18"/>
                <w:szCs w:val="18"/>
                <w:lang w:eastAsia="ja-JP"/>
              </w:rPr>
            </w:pPr>
            <w:r w:rsidRPr="009C617F">
              <w:rPr>
                <w:b/>
                <w:sz w:val="18"/>
                <w:szCs w:val="18"/>
                <w:lang w:eastAsia="ja-JP"/>
              </w:rPr>
              <w:t>Aug.</w:t>
            </w:r>
          </w:p>
        </w:tc>
        <w:tc>
          <w:tcPr>
            <w:tcW w:w="598" w:type="dxa"/>
            <w:gridSpan w:val="3"/>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Sept</w:t>
            </w:r>
          </w:p>
        </w:tc>
        <w:tc>
          <w:tcPr>
            <w:tcW w:w="587"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Oct.</w:t>
            </w:r>
          </w:p>
        </w:tc>
        <w:tc>
          <w:tcPr>
            <w:tcW w:w="589"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Nov.</w:t>
            </w:r>
          </w:p>
        </w:tc>
        <w:tc>
          <w:tcPr>
            <w:tcW w:w="588"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Dec.</w:t>
            </w:r>
          </w:p>
        </w:tc>
        <w:tc>
          <w:tcPr>
            <w:tcW w:w="588"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Jan.</w:t>
            </w:r>
          </w:p>
        </w:tc>
        <w:tc>
          <w:tcPr>
            <w:tcW w:w="588"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Feb.</w:t>
            </w:r>
          </w:p>
        </w:tc>
        <w:tc>
          <w:tcPr>
            <w:tcW w:w="587"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Mar</w:t>
            </w:r>
          </w:p>
        </w:tc>
        <w:tc>
          <w:tcPr>
            <w:tcW w:w="588"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Apr.</w:t>
            </w:r>
          </w:p>
        </w:tc>
        <w:tc>
          <w:tcPr>
            <w:tcW w:w="588" w:type="dxa"/>
            <w:tcBorders>
              <w:top w:val="double" w:sz="4" w:space="0" w:color="000000"/>
              <w:left w:val="single" w:sz="4" w:space="0" w:color="000000"/>
              <w:bottom w:val="single" w:sz="4" w:space="0" w:color="000000"/>
              <w:right w:val="single" w:sz="4" w:space="0" w:color="000000"/>
            </w:tcBorders>
            <w:vAlign w:val="center"/>
          </w:tcPr>
          <w:p w:rsidR="001557BD" w:rsidRPr="009C617F" w:rsidRDefault="001557BD" w:rsidP="00CC4FB7">
            <w:pPr>
              <w:jc w:val="center"/>
              <w:rPr>
                <w:b/>
                <w:sz w:val="18"/>
                <w:szCs w:val="18"/>
                <w:lang w:eastAsia="ja-JP"/>
              </w:rPr>
            </w:pPr>
            <w:r w:rsidRPr="009C617F">
              <w:rPr>
                <w:b/>
                <w:sz w:val="18"/>
                <w:szCs w:val="18"/>
                <w:lang w:eastAsia="ja-JP"/>
              </w:rPr>
              <w:t>May</w:t>
            </w:r>
          </w:p>
        </w:tc>
      </w:tr>
      <w:tr w:rsidR="00CB5744" w:rsidRPr="009C617F" w:rsidTr="00895267">
        <w:trPr>
          <w:trHeight w:val="310"/>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BFBFBF"/>
            <w:hideMark/>
          </w:tcPr>
          <w:p w:rsidR="00CB5744" w:rsidRPr="009C617F" w:rsidRDefault="00A27CEC" w:rsidP="008E2F2A">
            <w:pPr>
              <w:rPr>
                <w:b/>
                <w:sz w:val="22"/>
                <w:szCs w:val="22"/>
                <w:lang w:eastAsia="ja-JP"/>
              </w:rPr>
            </w:pPr>
            <w:r w:rsidRPr="009C617F">
              <w:rPr>
                <w:b/>
                <w:sz w:val="20"/>
                <w:szCs w:val="20"/>
              </w:rPr>
              <w:t>Conventions of Standard English</w:t>
            </w:r>
            <w:r w:rsidR="002A6066">
              <w:rPr>
                <w:b/>
                <w:sz w:val="20"/>
                <w:szCs w:val="20"/>
              </w:rPr>
              <w:tab/>
            </w:r>
          </w:p>
        </w:tc>
      </w:tr>
      <w:tr w:rsidR="00700F7B" w:rsidRPr="009C617F" w:rsidTr="00F44BA6">
        <w:trPr>
          <w:trHeight w:val="298"/>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425BF0" w:rsidRPr="009C617F" w:rsidRDefault="00425BF0" w:rsidP="00425BF0">
            <w:pPr>
              <w:numPr>
                <w:ilvl w:val="0"/>
                <w:numId w:val="32"/>
              </w:numPr>
              <w:ind w:left="348" w:hanging="270"/>
              <w:rPr>
                <w:rFonts w:eastAsia="MS PGothic"/>
                <w:bCs/>
                <w:sz w:val="20"/>
                <w:szCs w:val="20"/>
              </w:rPr>
            </w:pPr>
            <w:r w:rsidRPr="009C617F">
              <w:rPr>
                <w:rFonts w:eastAsia="MS PGothic"/>
                <w:b/>
                <w:bCs/>
                <w:sz w:val="20"/>
                <w:szCs w:val="20"/>
              </w:rPr>
              <w:t>Demonstrate</w:t>
            </w:r>
            <w:r w:rsidRPr="009C617F">
              <w:rPr>
                <w:rFonts w:eastAsia="MS PGothic"/>
                <w:bCs/>
                <w:sz w:val="20"/>
                <w:szCs w:val="20"/>
              </w:rPr>
              <w:t xml:space="preserve"> command of the conventions of standard English grammar and usage when writing or speaking.</w:t>
            </w:r>
          </w:p>
          <w:p w:rsidR="00700F7B" w:rsidRPr="009C617F" w:rsidRDefault="00425BF0" w:rsidP="000B0E24">
            <w:pPr>
              <w:ind w:left="360"/>
              <w:rPr>
                <w:rFonts w:eastAsia="MS PGothic"/>
                <w:bCs/>
                <w:sz w:val="20"/>
                <w:szCs w:val="20"/>
              </w:rPr>
            </w:pPr>
            <w:r w:rsidRPr="009C617F">
              <w:rPr>
                <w:rFonts w:eastAsia="MS PGothic"/>
                <w:b/>
                <w:bCs/>
                <w:sz w:val="20"/>
                <w:szCs w:val="20"/>
              </w:rPr>
              <w:t>(L.2.1.)</w:t>
            </w:r>
            <w:r w:rsidR="003C1B5E" w:rsidRPr="009C617F">
              <w:rPr>
                <w:rFonts w:eastAsia="MS PGothic"/>
                <w:b/>
                <w:bCs/>
                <w:sz w:val="20"/>
                <w:szCs w:val="20"/>
              </w:rPr>
              <w:t>(DOK 1,2)</w:t>
            </w:r>
          </w:p>
        </w:tc>
      </w:tr>
      <w:tr w:rsidR="007C626B" w:rsidRPr="009C617F" w:rsidTr="001557BD">
        <w:trPr>
          <w:trHeight w:val="343"/>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2"/>
              </w:numPr>
              <w:ind w:left="630" w:hanging="282"/>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collective nouns (e.g., </w:t>
            </w:r>
            <w:r w:rsidRPr="009C617F">
              <w:rPr>
                <w:rFonts w:eastAsia="MS PGothic"/>
                <w:bCs/>
                <w:i/>
                <w:sz w:val="20"/>
                <w:szCs w:val="20"/>
              </w:rPr>
              <w:t>group</w:t>
            </w:r>
            <w:r w:rsidRPr="009C617F">
              <w:rPr>
                <w:rFonts w:eastAsia="MS PGothic"/>
                <w:bCs/>
                <w:sz w:val="20"/>
                <w:szCs w:val="20"/>
              </w:rPr>
              <w:t>).</w:t>
            </w:r>
          </w:p>
        </w:tc>
        <w:tc>
          <w:tcPr>
            <w:tcW w:w="583" w:type="dxa"/>
            <w:gridSpan w:val="2"/>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95"/>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2"/>
              </w:numPr>
              <w:ind w:left="630" w:hanging="282"/>
              <w:rPr>
                <w:rFonts w:eastAsia="MS PGothic"/>
                <w:bCs/>
                <w:sz w:val="20"/>
                <w:szCs w:val="20"/>
              </w:rPr>
            </w:pPr>
            <w:r w:rsidRPr="009C617F">
              <w:rPr>
                <w:rFonts w:eastAsia="MS PGothic"/>
                <w:b/>
                <w:bCs/>
                <w:sz w:val="20"/>
                <w:szCs w:val="20"/>
              </w:rPr>
              <w:t>Form</w:t>
            </w:r>
            <w:r w:rsidRPr="009C617F">
              <w:rPr>
                <w:rFonts w:eastAsia="MS PGothic"/>
                <w:bCs/>
                <w:sz w:val="20"/>
                <w:szCs w:val="20"/>
              </w:rPr>
              <w:t xml:space="preserve"> and</w:t>
            </w:r>
            <w:r w:rsidRPr="009C617F">
              <w:rPr>
                <w:rFonts w:eastAsia="MS PGothic"/>
                <w:b/>
                <w:bCs/>
                <w:sz w:val="20"/>
                <w:szCs w:val="20"/>
              </w:rPr>
              <w:t xml:space="preserve"> use</w:t>
            </w:r>
            <w:r w:rsidRPr="009C617F">
              <w:rPr>
                <w:rFonts w:eastAsia="MS PGothic"/>
                <w:bCs/>
                <w:sz w:val="20"/>
                <w:szCs w:val="20"/>
              </w:rPr>
              <w:t xml:space="preserve"> frequently occurring irregular plural nouns (e.g., </w:t>
            </w:r>
            <w:r w:rsidRPr="009C617F">
              <w:rPr>
                <w:rFonts w:eastAsia="MS PGothic"/>
                <w:bCs/>
                <w:i/>
                <w:sz w:val="20"/>
                <w:szCs w:val="20"/>
              </w:rPr>
              <w:t>feet, children, teeth, mice, fish</w:t>
            </w:r>
            <w:r w:rsidRPr="009C617F">
              <w:rPr>
                <w:rFonts w:eastAsia="MS PGothic"/>
                <w:bCs/>
                <w:sz w:val="20"/>
                <w:szCs w:val="20"/>
              </w:rPr>
              <w:t>).</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2"/>
              </w:numPr>
              <w:ind w:left="630" w:hanging="282"/>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reflexive pronouns (e.g., </w:t>
            </w:r>
            <w:r w:rsidRPr="009C617F">
              <w:rPr>
                <w:rFonts w:eastAsia="MS PGothic"/>
                <w:bCs/>
                <w:i/>
                <w:sz w:val="20"/>
                <w:szCs w:val="20"/>
              </w:rPr>
              <w:t>myself, ourselves</w:t>
            </w:r>
            <w:r w:rsidRPr="009C617F">
              <w:rPr>
                <w:rFonts w:eastAsia="MS PGothic"/>
                <w:bCs/>
                <w:sz w:val="20"/>
                <w:szCs w:val="20"/>
              </w:rPr>
              <w:t>).</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2"/>
              </w:numPr>
              <w:ind w:left="630" w:hanging="282"/>
              <w:rPr>
                <w:rFonts w:eastAsia="MS PGothic"/>
                <w:bCs/>
                <w:sz w:val="20"/>
                <w:szCs w:val="20"/>
              </w:rPr>
            </w:pPr>
            <w:r w:rsidRPr="009C617F">
              <w:rPr>
                <w:rFonts w:eastAsia="MS PGothic"/>
                <w:b/>
                <w:bCs/>
                <w:sz w:val="20"/>
                <w:szCs w:val="20"/>
              </w:rPr>
              <w:t>Form</w:t>
            </w:r>
            <w:r w:rsidRPr="009C617F">
              <w:rPr>
                <w:rFonts w:eastAsia="MS PGothic"/>
                <w:bCs/>
                <w:sz w:val="20"/>
                <w:szCs w:val="20"/>
              </w:rPr>
              <w:t xml:space="preserve"> and </w:t>
            </w:r>
            <w:r w:rsidRPr="009C617F">
              <w:rPr>
                <w:rFonts w:eastAsia="MS PGothic"/>
                <w:b/>
                <w:bCs/>
                <w:sz w:val="20"/>
                <w:szCs w:val="20"/>
              </w:rPr>
              <w:t>use</w:t>
            </w:r>
            <w:r w:rsidRPr="009C617F">
              <w:rPr>
                <w:rFonts w:eastAsia="MS PGothic"/>
                <w:bCs/>
                <w:sz w:val="20"/>
                <w:szCs w:val="20"/>
              </w:rPr>
              <w:t xml:space="preserve"> the past tense of frequently occurring irregular verbs (e.g., </w:t>
            </w:r>
            <w:r w:rsidRPr="009C617F">
              <w:rPr>
                <w:rFonts w:eastAsia="MS PGothic"/>
                <w:bCs/>
                <w:i/>
                <w:sz w:val="20"/>
                <w:szCs w:val="20"/>
              </w:rPr>
              <w:t>sat, hid, told</w:t>
            </w:r>
            <w:r w:rsidRPr="009C617F">
              <w:rPr>
                <w:rFonts w:eastAsia="MS PGothic"/>
                <w:bCs/>
                <w:sz w:val="20"/>
                <w:szCs w:val="20"/>
              </w:rPr>
              <w:t>).</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2"/>
              </w:numPr>
              <w:ind w:left="630" w:hanging="282"/>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adjectives and adverbs, and </w:t>
            </w:r>
            <w:r w:rsidRPr="009C617F">
              <w:rPr>
                <w:rFonts w:eastAsia="MS PGothic"/>
                <w:b/>
                <w:bCs/>
                <w:sz w:val="20"/>
                <w:szCs w:val="20"/>
              </w:rPr>
              <w:t>choose</w:t>
            </w:r>
            <w:r w:rsidRPr="009C617F">
              <w:rPr>
                <w:rFonts w:eastAsia="MS PGothic"/>
                <w:bCs/>
                <w:sz w:val="20"/>
                <w:szCs w:val="20"/>
              </w:rPr>
              <w:t xml:space="preserve"> between them depending on what is to be modified.</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0"/>
                <w:numId w:val="34"/>
              </w:numPr>
              <w:ind w:left="630" w:hanging="282"/>
              <w:rPr>
                <w:sz w:val="20"/>
                <w:szCs w:val="20"/>
              </w:rPr>
            </w:pPr>
            <w:r w:rsidRPr="009C617F">
              <w:rPr>
                <w:rFonts w:eastAsia="MS PGothic"/>
                <w:b/>
                <w:bCs/>
                <w:sz w:val="20"/>
                <w:szCs w:val="20"/>
              </w:rPr>
              <w:t>Produce</w:t>
            </w:r>
            <w:r w:rsidRPr="009C617F">
              <w:rPr>
                <w:rFonts w:eastAsia="MS PGothic"/>
                <w:bCs/>
                <w:sz w:val="20"/>
                <w:szCs w:val="20"/>
              </w:rPr>
              <w:t xml:space="preserve">, </w:t>
            </w:r>
            <w:r w:rsidRPr="009C617F">
              <w:rPr>
                <w:rFonts w:eastAsia="MS PGothic"/>
                <w:b/>
                <w:bCs/>
                <w:sz w:val="20"/>
                <w:szCs w:val="20"/>
              </w:rPr>
              <w:t>expand</w:t>
            </w:r>
            <w:r w:rsidRPr="009C617F">
              <w:rPr>
                <w:rFonts w:eastAsia="MS PGothic"/>
                <w:bCs/>
                <w:sz w:val="20"/>
                <w:szCs w:val="20"/>
              </w:rPr>
              <w:t xml:space="preserve">, and </w:t>
            </w:r>
            <w:r w:rsidRPr="009C617F">
              <w:rPr>
                <w:rFonts w:eastAsia="MS PGothic"/>
                <w:b/>
                <w:bCs/>
                <w:sz w:val="20"/>
                <w:szCs w:val="20"/>
              </w:rPr>
              <w:t>rearrange</w:t>
            </w:r>
            <w:r w:rsidRPr="009C617F">
              <w:rPr>
                <w:rFonts w:eastAsia="MS PGothic"/>
                <w:bCs/>
                <w:sz w:val="20"/>
                <w:szCs w:val="20"/>
              </w:rPr>
              <w:t xml:space="preserve"> complete simple and compound sentences (e.g., </w:t>
            </w:r>
            <w:r w:rsidRPr="009C617F">
              <w:rPr>
                <w:rFonts w:eastAsia="MS PGothic"/>
                <w:bCs/>
                <w:i/>
                <w:sz w:val="20"/>
                <w:szCs w:val="20"/>
              </w:rPr>
              <w:t>The boy watched the movie; The little boy watched the movie; The action movie was watched by the little boy</w:t>
            </w:r>
            <w:r w:rsidRPr="009C617F">
              <w:rPr>
                <w:rFonts w:eastAsia="MS PGothic"/>
                <w:bCs/>
                <w:sz w:val="20"/>
                <w:szCs w:val="20"/>
              </w:rPr>
              <w:t>).</w:t>
            </w:r>
          </w:p>
        </w:tc>
        <w:tc>
          <w:tcPr>
            <w:tcW w:w="583" w:type="dxa"/>
            <w:gridSpan w:val="2"/>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r>
      <w:tr w:rsidR="00700F7B" w:rsidRPr="009C617F" w:rsidTr="00F44BA6">
        <w:trPr>
          <w:trHeight w:val="317"/>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700F7B" w:rsidRPr="009C617F" w:rsidRDefault="00425BF0" w:rsidP="00425BF0">
            <w:pPr>
              <w:numPr>
                <w:ilvl w:val="0"/>
                <w:numId w:val="14"/>
              </w:numPr>
              <w:ind w:left="360" w:hanging="270"/>
              <w:rPr>
                <w:rFonts w:eastAsia="MS PGothic"/>
                <w:bCs/>
                <w:sz w:val="20"/>
                <w:szCs w:val="20"/>
              </w:rPr>
            </w:pPr>
            <w:r w:rsidRPr="009C617F">
              <w:rPr>
                <w:rFonts w:eastAsia="MS PGothic"/>
                <w:b/>
                <w:bCs/>
                <w:sz w:val="20"/>
                <w:szCs w:val="20"/>
              </w:rPr>
              <w:t>Demonstrate</w:t>
            </w:r>
            <w:r w:rsidRPr="009C617F">
              <w:rPr>
                <w:rFonts w:eastAsia="MS PGothic"/>
                <w:bCs/>
                <w:sz w:val="20"/>
                <w:szCs w:val="20"/>
              </w:rPr>
              <w:t xml:space="preserve"> command of the conventions of standard English capitalization, punctuation, and spelling when writing. </w:t>
            </w:r>
            <w:r w:rsidRPr="009C617F">
              <w:rPr>
                <w:rFonts w:eastAsia="MS PGothic"/>
                <w:b/>
                <w:bCs/>
                <w:sz w:val="20"/>
                <w:szCs w:val="20"/>
              </w:rPr>
              <w:t>(L.2.2.)</w:t>
            </w:r>
            <w:r w:rsidR="003C1B5E" w:rsidRPr="009C617F">
              <w:rPr>
                <w:rFonts w:eastAsia="MS PGothic"/>
                <w:b/>
                <w:bCs/>
                <w:sz w:val="20"/>
                <w:szCs w:val="20"/>
              </w:rPr>
              <w:t>(DOK 1)</w:t>
            </w: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5"/>
              </w:numPr>
              <w:ind w:left="630" w:hanging="270"/>
              <w:rPr>
                <w:rFonts w:eastAsia="MS PGothic"/>
                <w:bCs/>
                <w:sz w:val="20"/>
                <w:szCs w:val="20"/>
              </w:rPr>
            </w:pPr>
            <w:r w:rsidRPr="009C617F">
              <w:rPr>
                <w:rFonts w:eastAsia="MS PGothic"/>
                <w:b/>
                <w:bCs/>
                <w:sz w:val="20"/>
                <w:szCs w:val="20"/>
              </w:rPr>
              <w:t>Capitalize</w:t>
            </w:r>
            <w:r w:rsidRPr="009C617F">
              <w:rPr>
                <w:rFonts w:eastAsia="MS PGothic"/>
                <w:bCs/>
                <w:sz w:val="20"/>
                <w:szCs w:val="20"/>
              </w:rPr>
              <w:t xml:space="preserve"> holidays, product names, and geographic names.</w:t>
            </w:r>
          </w:p>
        </w:tc>
        <w:tc>
          <w:tcPr>
            <w:tcW w:w="583" w:type="dxa"/>
            <w:gridSpan w:val="2"/>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5"/>
              </w:numPr>
              <w:ind w:left="630" w:hanging="270"/>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commas in greetings and closings of letters.</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5"/>
              </w:numPr>
              <w:ind w:left="630" w:hanging="270"/>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an apostrophe to form contractions and frequently occurring possessives.</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7C626B" w:rsidRPr="009C617F" w:rsidRDefault="007C626B" w:rsidP="00425BF0">
            <w:pPr>
              <w:numPr>
                <w:ilvl w:val="1"/>
                <w:numId w:val="35"/>
              </w:numPr>
              <w:ind w:left="630" w:hanging="270"/>
              <w:rPr>
                <w:rFonts w:eastAsia="MS PGothic"/>
                <w:bCs/>
                <w:sz w:val="20"/>
                <w:szCs w:val="20"/>
              </w:rPr>
            </w:pPr>
            <w:r w:rsidRPr="009C617F">
              <w:rPr>
                <w:rFonts w:eastAsia="MS PGothic"/>
                <w:b/>
                <w:bCs/>
                <w:sz w:val="20"/>
                <w:szCs w:val="20"/>
              </w:rPr>
              <w:t>Generalize</w:t>
            </w:r>
            <w:r w:rsidRPr="009C617F">
              <w:rPr>
                <w:rFonts w:eastAsia="MS PGothic"/>
                <w:bCs/>
                <w:sz w:val="20"/>
                <w:szCs w:val="20"/>
              </w:rPr>
              <w:t xml:space="preserve"> learned spelling patterns when writing words (e.g., cage → badge; boy → boil).</w:t>
            </w:r>
          </w:p>
        </w:tc>
        <w:tc>
          <w:tcPr>
            <w:tcW w:w="583" w:type="dxa"/>
            <w:gridSpan w:val="2"/>
            <w:tcBorders>
              <w:left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right w:val="single" w:sz="4" w:space="0" w:color="000000"/>
            </w:tcBorders>
          </w:tcPr>
          <w:p w:rsidR="007C626B" w:rsidRPr="009C617F" w:rsidRDefault="007C626B" w:rsidP="00700F7B">
            <w:pPr>
              <w:rPr>
                <w:sz w:val="22"/>
                <w:szCs w:val="22"/>
                <w:lang w:eastAsia="ja-JP"/>
              </w:rPr>
            </w:pPr>
          </w:p>
        </w:tc>
      </w:tr>
      <w:tr w:rsidR="007C626B" w:rsidRPr="009C617F" w:rsidTr="009C617F">
        <w:trPr>
          <w:trHeight w:val="341"/>
        </w:trPr>
        <w:tc>
          <w:tcPr>
            <w:tcW w:w="3671" w:type="dxa"/>
            <w:tcBorders>
              <w:top w:val="single" w:sz="4" w:space="0" w:color="000000"/>
              <w:left w:val="single" w:sz="4" w:space="0" w:color="000000"/>
              <w:bottom w:val="single" w:sz="4" w:space="0" w:color="000000"/>
              <w:right w:val="single" w:sz="4" w:space="0" w:color="000000"/>
            </w:tcBorders>
          </w:tcPr>
          <w:p w:rsidR="007C626B" w:rsidRPr="009C617F" w:rsidRDefault="007C626B" w:rsidP="00BE6041">
            <w:pPr>
              <w:numPr>
                <w:ilvl w:val="0"/>
                <w:numId w:val="37"/>
              </w:numPr>
              <w:ind w:left="630" w:hanging="270"/>
              <w:rPr>
                <w:sz w:val="20"/>
                <w:szCs w:val="20"/>
              </w:rPr>
            </w:pPr>
            <w:r w:rsidRPr="009C617F">
              <w:rPr>
                <w:rFonts w:eastAsia="MS PGothic"/>
                <w:b/>
                <w:bCs/>
                <w:sz w:val="20"/>
                <w:szCs w:val="20"/>
              </w:rPr>
              <w:t>Consult</w:t>
            </w:r>
            <w:r w:rsidRPr="009C617F">
              <w:rPr>
                <w:rFonts w:eastAsia="MS PGothic"/>
                <w:bCs/>
                <w:sz w:val="20"/>
                <w:szCs w:val="20"/>
              </w:rPr>
              <w:t xml:space="preserve"> reference materials, including beginning dictionaries, as needed to check and correct spellings.</w:t>
            </w:r>
            <w:r w:rsidRPr="009C617F">
              <w:rPr>
                <w:rFonts w:eastAsia="MS PGothic"/>
                <w:b/>
                <w:bCs/>
                <w:sz w:val="20"/>
                <w:szCs w:val="20"/>
              </w:rPr>
              <w:t xml:space="preserve"> </w:t>
            </w:r>
            <w:r w:rsidR="009C617F">
              <w:rPr>
                <w:rFonts w:eastAsia="MS PGothic"/>
                <w:b/>
                <w:bCs/>
                <w:sz w:val="20"/>
                <w:szCs w:val="20"/>
              </w:rPr>
              <w:br/>
            </w:r>
          </w:p>
        </w:tc>
        <w:tc>
          <w:tcPr>
            <w:tcW w:w="583" w:type="dxa"/>
            <w:gridSpan w:val="2"/>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98" w:type="dxa"/>
            <w:gridSpan w:val="3"/>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9"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7C626B" w:rsidRPr="009C617F" w:rsidRDefault="007C626B" w:rsidP="00700F7B">
            <w:pPr>
              <w:rPr>
                <w:sz w:val="22"/>
                <w:szCs w:val="22"/>
                <w:lang w:eastAsia="ja-JP"/>
              </w:rPr>
            </w:pPr>
          </w:p>
        </w:tc>
      </w:tr>
      <w:tr w:rsidR="00675BAD" w:rsidRPr="009C617F" w:rsidTr="00895267">
        <w:trPr>
          <w:trHeight w:val="235"/>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BFBFBF"/>
            <w:hideMark/>
          </w:tcPr>
          <w:p w:rsidR="00675BAD" w:rsidRPr="009C617F" w:rsidRDefault="00D50EB6" w:rsidP="00A27CEC">
            <w:pPr>
              <w:rPr>
                <w:b/>
                <w:sz w:val="20"/>
                <w:szCs w:val="20"/>
                <w:lang w:eastAsia="ja-JP"/>
              </w:rPr>
            </w:pPr>
            <w:r w:rsidRPr="009C617F">
              <w:rPr>
                <w:b/>
                <w:sz w:val="20"/>
                <w:szCs w:val="20"/>
                <w:lang w:eastAsia="ja-JP"/>
              </w:rPr>
              <w:lastRenderedPageBreak/>
              <w:t>Knowledge of Language</w:t>
            </w:r>
          </w:p>
        </w:tc>
      </w:tr>
      <w:tr w:rsidR="00425BF0" w:rsidRPr="009C617F" w:rsidTr="00354FD2">
        <w:trPr>
          <w:trHeight w:val="235"/>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FFFFFF"/>
          </w:tcPr>
          <w:p w:rsidR="00425BF0" w:rsidRPr="009C617F" w:rsidRDefault="00425BF0" w:rsidP="00425BF0">
            <w:pPr>
              <w:numPr>
                <w:ilvl w:val="0"/>
                <w:numId w:val="39"/>
              </w:numPr>
              <w:ind w:left="360" w:hanging="270"/>
              <w:rPr>
                <w:sz w:val="20"/>
                <w:szCs w:val="20"/>
                <w:lang w:eastAsia="ja-JP"/>
              </w:rPr>
            </w:pPr>
            <w:r w:rsidRPr="009C617F">
              <w:rPr>
                <w:rFonts w:eastAsia="MS PGothic"/>
                <w:bCs/>
                <w:sz w:val="20"/>
                <w:szCs w:val="20"/>
              </w:rPr>
              <w:t xml:space="preserve">Use knowledge of language and its conventions when writing, speaking, reading, or listening. </w:t>
            </w:r>
            <w:r w:rsidRPr="009C617F">
              <w:rPr>
                <w:rFonts w:eastAsia="MS PGothic"/>
                <w:b/>
                <w:bCs/>
                <w:sz w:val="20"/>
                <w:szCs w:val="20"/>
              </w:rPr>
              <w:t>(L.2.3.)</w:t>
            </w:r>
            <w:r w:rsidR="003C1B5E" w:rsidRPr="009C617F">
              <w:rPr>
                <w:rFonts w:eastAsia="MS PGothic"/>
                <w:b/>
                <w:bCs/>
                <w:sz w:val="20"/>
                <w:szCs w:val="20"/>
              </w:rPr>
              <w:t>(DOK 1)</w:t>
            </w:r>
          </w:p>
        </w:tc>
      </w:tr>
      <w:tr w:rsidR="00FE0019" w:rsidRPr="009C617F" w:rsidTr="001557BD">
        <w:trPr>
          <w:trHeight w:val="235"/>
        </w:trPr>
        <w:tc>
          <w:tcPr>
            <w:tcW w:w="3679"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425BF0">
            <w:pPr>
              <w:numPr>
                <w:ilvl w:val="1"/>
                <w:numId w:val="19"/>
              </w:numPr>
              <w:ind w:left="630" w:hanging="270"/>
              <w:rPr>
                <w:rFonts w:eastAsia="MS PGothic"/>
                <w:bCs/>
                <w:sz w:val="20"/>
                <w:szCs w:val="20"/>
              </w:rPr>
            </w:pPr>
            <w:r w:rsidRPr="009C617F">
              <w:rPr>
                <w:rFonts w:eastAsia="MS PGothic"/>
                <w:b/>
                <w:bCs/>
                <w:sz w:val="20"/>
                <w:szCs w:val="20"/>
              </w:rPr>
              <w:t>Compare</w:t>
            </w:r>
            <w:r w:rsidRPr="009C617F">
              <w:rPr>
                <w:rFonts w:eastAsia="MS PGothic"/>
                <w:bCs/>
                <w:sz w:val="20"/>
                <w:szCs w:val="20"/>
              </w:rPr>
              <w:t xml:space="preserve"> formal and informal uses of English.</w:t>
            </w:r>
            <w:r w:rsidRPr="009C617F">
              <w:rPr>
                <w:rFonts w:eastAsia="MS PGothic"/>
                <w:b/>
                <w:bCs/>
                <w:sz w:val="20"/>
                <w:szCs w:val="20"/>
              </w:rPr>
              <w:t xml:space="preserve"> </w:t>
            </w:r>
          </w:p>
          <w:p w:rsidR="00FE0019" w:rsidRPr="009C617F" w:rsidRDefault="00FE0019" w:rsidP="00425BF0">
            <w:pPr>
              <w:rPr>
                <w:rFonts w:eastAsia="MS PGothic"/>
                <w:b/>
                <w:bCs/>
                <w:sz w:val="20"/>
                <w:szCs w:val="20"/>
              </w:rPr>
            </w:pPr>
          </w:p>
          <w:p w:rsidR="00FE0019" w:rsidRPr="009C617F" w:rsidRDefault="00FE0019" w:rsidP="00425BF0">
            <w:pPr>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9"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FE0019" w:rsidRPr="009C617F" w:rsidRDefault="00FE0019" w:rsidP="00A27CEC">
            <w:pPr>
              <w:rPr>
                <w:b/>
                <w:sz w:val="20"/>
                <w:szCs w:val="20"/>
                <w:lang w:eastAsia="ja-JP"/>
              </w:rPr>
            </w:pPr>
          </w:p>
        </w:tc>
      </w:tr>
      <w:tr w:rsidR="00FE0019" w:rsidRPr="009C617F" w:rsidTr="00895267">
        <w:trPr>
          <w:trHeight w:val="235"/>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BFBFBF"/>
          </w:tcPr>
          <w:p w:rsidR="00FE0019" w:rsidRPr="009C617F" w:rsidRDefault="00FE0019" w:rsidP="00A27CEC">
            <w:pPr>
              <w:rPr>
                <w:rFonts w:eastAsia="MS PGothic"/>
                <w:b/>
                <w:bCs/>
                <w:sz w:val="20"/>
                <w:szCs w:val="20"/>
              </w:rPr>
            </w:pPr>
            <w:r w:rsidRPr="009C617F">
              <w:rPr>
                <w:rFonts w:eastAsia="MS PGothic"/>
                <w:b/>
                <w:bCs/>
                <w:sz w:val="20"/>
                <w:szCs w:val="20"/>
              </w:rPr>
              <w:t>Vocabulary Acquisition and Use</w:t>
            </w:r>
          </w:p>
        </w:tc>
      </w:tr>
      <w:tr w:rsidR="00FE0019" w:rsidRPr="009C617F" w:rsidTr="00F44BA6">
        <w:trPr>
          <w:trHeight w:val="537"/>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FE0019" w:rsidRPr="009C617F" w:rsidRDefault="00FE0019" w:rsidP="00425BF0">
            <w:pPr>
              <w:numPr>
                <w:ilvl w:val="0"/>
                <w:numId w:val="16"/>
              </w:numPr>
              <w:ind w:left="360" w:hanging="270"/>
              <w:rPr>
                <w:rFonts w:eastAsia="MS PGothic"/>
                <w:bCs/>
                <w:sz w:val="20"/>
                <w:szCs w:val="20"/>
              </w:rPr>
            </w:pPr>
            <w:r w:rsidRPr="009C617F">
              <w:rPr>
                <w:rFonts w:eastAsia="MS PGothic"/>
                <w:b/>
                <w:bCs/>
                <w:sz w:val="20"/>
                <w:szCs w:val="20"/>
              </w:rPr>
              <w:t>Determine</w:t>
            </w:r>
            <w:r w:rsidRPr="009C617F">
              <w:rPr>
                <w:rFonts w:eastAsia="MS PGothic"/>
                <w:bCs/>
                <w:sz w:val="20"/>
                <w:szCs w:val="20"/>
              </w:rPr>
              <w:t xml:space="preserve"> or </w:t>
            </w:r>
            <w:r w:rsidRPr="009C617F">
              <w:rPr>
                <w:rFonts w:eastAsia="MS PGothic"/>
                <w:b/>
                <w:bCs/>
                <w:sz w:val="20"/>
                <w:szCs w:val="20"/>
              </w:rPr>
              <w:t>clarify</w:t>
            </w:r>
            <w:r w:rsidRPr="009C617F">
              <w:rPr>
                <w:rFonts w:eastAsia="MS PGothic"/>
                <w:bCs/>
                <w:sz w:val="20"/>
                <w:szCs w:val="20"/>
              </w:rPr>
              <w:t xml:space="preserve"> the meaning of unknown and multiple-meaning words and phrases based on </w:t>
            </w:r>
            <w:r w:rsidRPr="009C617F">
              <w:rPr>
                <w:rFonts w:eastAsia="MS PGothic"/>
                <w:bCs/>
                <w:i/>
                <w:sz w:val="20"/>
                <w:szCs w:val="20"/>
              </w:rPr>
              <w:t>grade 2 reading and content,</w:t>
            </w:r>
            <w:r w:rsidRPr="009C617F">
              <w:rPr>
                <w:rFonts w:eastAsia="MS PGothic"/>
                <w:bCs/>
                <w:sz w:val="20"/>
                <w:szCs w:val="20"/>
              </w:rPr>
              <w:t xml:space="preserve"> choosing flexibly from an array of strategies. </w:t>
            </w:r>
            <w:r w:rsidRPr="009C617F">
              <w:rPr>
                <w:rFonts w:eastAsia="MS PGothic"/>
                <w:b/>
                <w:bCs/>
                <w:sz w:val="20"/>
                <w:szCs w:val="20"/>
              </w:rPr>
              <w:t>(L.2.4.)(DOK 2)</w:t>
            </w:r>
          </w:p>
        </w:tc>
      </w:tr>
      <w:tr w:rsidR="00FE0019" w:rsidRPr="009C617F" w:rsidTr="001557BD">
        <w:trPr>
          <w:trHeight w:val="537"/>
        </w:trPr>
        <w:tc>
          <w:tcPr>
            <w:tcW w:w="3671" w:type="dxa"/>
            <w:tcBorders>
              <w:top w:val="single" w:sz="4" w:space="0" w:color="000000"/>
              <w:left w:val="single" w:sz="4" w:space="0" w:color="000000"/>
              <w:bottom w:val="single" w:sz="4" w:space="0" w:color="000000"/>
              <w:right w:val="single" w:sz="4" w:space="0" w:color="000000"/>
            </w:tcBorders>
            <w:hideMark/>
          </w:tcPr>
          <w:p w:rsidR="00FE0019" w:rsidRPr="009C617F" w:rsidRDefault="00FE0019" w:rsidP="005B3158">
            <w:pPr>
              <w:numPr>
                <w:ilvl w:val="1"/>
                <w:numId w:val="18"/>
              </w:numPr>
              <w:ind w:left="630" w:hanging="270"/>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sentence-level context as a clue to the meaning of a word or phrase.</w:t>
            </w:r>
          </w:p>
        </w:tc>
        <w:tc>
          <w:tcPr>
            <w:tcW w:w="583" w:type="dxa"/>
            <w:gridSpan w:val="2"/>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7" w:type="dxa"/>
            <w:gridSpan w:val="2"/>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98" w:type="dxa"/>
            <w:gridSpan w:val="2"/>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9"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7"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top w:val="single" w:sz="4" w:space="0" w:color="000000"/>
              <w:left w:val="single" w:sz="4" w:space="0" w:color="000000"/>
              <w:right w:val="single" w:sz="4" w:space="0" w:color="000000"/>
            </w:tcBorders>
          </w:tcPr>
          <w:p w:rsidR="00FE0019" w:rsidRPr="009C617F" w:rsidRDefault="00FE0019" w:rsidP="00700F7B">
            <w:pPr>
              <w:rPr>
                <w:sz w:val="22"/>
                <w:szCs w:val="22"/>
                <w:lang w:eastAsia="ja-JP"/>
              </w:rPr>
            </w:pPr>
          </w:p>
        </w:tc>
      </w:tr>
      <w:tr w:rsidR="00FE0019" w:rsidRPr="009C617F" w:rsidTr="001557BD">
        <w:trPr>
          <w:trHeight w:val="352"/>
        </w:trPr>
        <w:tc>
          <w:tcPr>
            <w:tcW w:w="3671" w:type="dxa"/>
            <w:tcBorders>
              <w:top w:val="single" w:sz="4" w:space="0" w:color="000000"/>
              <w:left w:val="single" w:sz="4" w:space="0" w:color="000000"/>
              <w:bottom w:val="single" w:sz="4" w:space="0" w:color="000000"/>
              <w:right w:val="single" w:sz="4" w:space="0" w:color="000000"/>
            </w:tcBorders>
            <w:hideMark/>
          </w:tcPr>
          <w:p w:rsidR="00FE0019" w:rsidRPr="009C617F" w:rsidRDefault="00FE0019" w:rsidP="005B3158">
            <w:pPr>
              <w:numPr>
                <w:ilvl w:val="1"/>
                <w:numId w:val="18"/>
              </w:numPr>
              <w:ind w:left="630" w:hanging="270"/>
              <w:rPr>
                <w:rFonts w:eastAsia="MS PGothic"/>
                <w:bCs/>
                <w:sz w:val="20"/>
                <w:szCs w:val="20"/>
              </w:rPr>
            </w:pPr>
            <w:r w:rsidRPr="009C617F">
              <w:rPr>
                <w:rFonts w:eastAsia="MS PGothic"/>
                <w:b/>
                <w:bCs/>
                <w:sz w:val="20"/>
                <w:szCs w:val="20"/>
              </w:rPr>
              <w:t>Determine</w:t>
            </w:r>
            <w:r w:rsidRPr="009C617F">
              <w:rPr>
                <w:rFonts w:eastAsia="MS PGothic"/>
                <w:bCs/>
                <w:sz w:val="20"/>
                <w:szCs w:val="20"/>
              </w:rPr>
              <w:t xml:space="preserve"> the meaning of the new word formed when a known prefix is added to a known word (e.g., </w:t>
            </w:r>
            <w:r w:rsidRPr="009C617F">
              <w:rPr>
                <w:rFonts w:eastAsia="MS PGothic"/>
                <w:bCs/>
                <w:i/>
                <w:sz w:val="20"/>
                <w:szCs w:val="20"/>
              </w:rPr>
              <w:t>happy/unhappy, tell/retell</w:t>
            </w:r>
            <w:r w:rsidRPr="009C617F">
              <w:rPr>
                <w:rFonts w:eastAsia="MS PGothic"/>
                <w:bCs/>
                <w:sz w:val="20"/>
                <w:szCs w:val="20"/>
              </w:rPr>
              <w:t>).</w:t>
            </w:r>
          </w:p>
        </w:tc>
        <w:tc>
          <w:tcPr>
            <w:tcW w:w="583"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87"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98"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89"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7"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r>
      <w:tr w:rsidR="00FE0019" w:rsidRPr="009C617F" w:rsidTr="001557BD">
        <w:trPr>
          <w:trHeight w:val="352"/>
        </w:trPr>
        <w:tc>
          <w:tcPr>
            <w:tcW w:w="3671" w:type="dxa"/>
            <w:tcBorders>
              <w:top w:val="single" w:sz="4" w:space="0" w:color="000000"/>
              <w:left w:val="single" w:sz="4" w:space="0" w:color="000000"/>
              <w:bottom w:val="single" w:sz="4" w:space="0" w:color="000000"/>
              <w:right w:val="single" w:sz="4" w:space="0" w:color="000000"/>
            </w:tcBorders>
          </w:tcPr>
          <w:p w:rsidR="00FE0019" w:rsidRPr="009C617F" w:rsidRDefault="00FE0019" w:rsidP="005B3158">
            <w:pPr>
              <w:numPr>
                <w:ilvl w:val="1"/>
                <w:numId w:val="18"/>
              </w:numPr>
              <w:ind w:left="630" w:hanging="270"/>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a known root word as a clue to the meaning of an unknown word with the same root (e.g., </w:t>
            </w:r>
            <w:r w:rsidRPr="009C617F">
              <w:rPr>
                <w:rFonts w:eastAsia="MS PGothic"/>
                <w:bCs/>
                <w:i/>
                <w:sz w:val="20"/>
                <w:szCs w:val="20"/>
              </w:rPr>
              <w:t>addition, additional</w:t>
            </w:r>
            <w:r w:rsidRPr="009C617F">
              <w:rPr>
                <w:rFonts w:eastAsia="MS PGothic"/>
                <w:bCs/>
                <w:sz w:val="20"/>
                <w:szCs w:val="20"/>
              </w:rPr>
              <w:t>).</w:t>
            </w:r>
          </w:p>
        </w:tc>
        <w:tc>
          <w:tcPr>
            <w:tcW w:w="583"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87"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98"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89"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7"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r>
      <w:tr w:rsidR="00FE0019" w:rsidRPr="009C617F" w:rsidTr="001557BD">
        <w:trPr>
          <w:trHeight w:val="352"/>
        </w:trPr>
        <w:tc>
          <w:tcPr>
            <w:tcW w:w="3671" w:type="dxa"/>
            <w:tcBorders>
              <w:top w:val="single" w:sz="4" w:space="0" w:color="000000"/>
              <w:left w:val="single" w:sz="4" w:space="0" w:color="000000"/>
              <w:bottom w:val="single" w:sz="4" w:space="0" w:color="000000"/>
              <w:right w:val="single" w:sz="4" w:space="0" w:color="000000"/>
            </w:tcBorders>
          </w:tcPr>
          <w:p w:rsidR="00FE0019" w:rsidRPr="009C617F" w:rsidRDefault="00FE0019" w:rsidP="005B3158">
            <w:pPr>
              <w:numPr>
                <w:ilvl w:val="1"/>
                <w:numId w:val="18"/>
              </w:numPr>
              <w:ind w:left="630" w:hanging="270"/>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knowledge of the meaning of individual words to </w:t>
            </w:r>
            <w:r w:rsidRPr="009C617F">
              <w:rPr>
                <w:rFonts w:eastAsia="MS PGothic"/>
                <w:b/>
                <w:bCs/>
                <w:sz w:val="20"/>
                <w:szCs w:val="20"/>
              </w:rPr>
              <w:t>predict</w:t>
            </w:r>
            <w:r w:rsidRPr="009C617F">
              <w:rPr>
                <w:rFonts w:eastAsia="MS PGothic"/>
                <w:bCs/>
                <w:sz w:val="20"/>
                <w:szCs w:val="20"/>
              </w:rPr>
              <w:t xml:space="preserve"> the meaning of compound words (e.g., </w:t>
            </w:r>
            <w:r w:rsidRPr="009C617F">
              <w:rPr>
                <w:rFonts w:eastAsia="MS PGothic"/>
                <w:bCs/>
                <w:i/>
                <w:sz w:val="20"/>
                <w:szCs w:val="20"/>
              </w:rPr>
              <w:t>birdhouse, lighthouse, housefly; bookshelf, notebook, bookmark</w:t>
            </w:r>
            <w:r w:rsidRPr="009C617F">
              <w:rPr>
                <w:rFonts w:eastAsia="MS PGothic"/>
                <w:bCs/>
                <w:sz w:val="20"/>
                <w:szCs w:val="20"/>
              </w:rPr>
              <w:t>).</w:t>
            </w:r>
          </w:p>
        </w:tc>
        <w:tc>
          <w:tcPr>
            <w:tcW w:w="583"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87"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98" w:type="dxa"/>
            <w:gridSpan w:val="2"/>
            <w:tcBorders>
              <w:left w:val="single" w:sz="4" w:space="0" w:color="000000"/>
              <w:right w:val="single" w:sz="4" w:space="0" w:color="000000"/>
            </w:tcBorders>
          </w:tcPr>
          <w:p w:rsidR="00FE0019" w:rsidRPr="009C617F" w:rsidRDefault="00FE0019" w:rsidP="00700F7B">
            <w:pPr>
              <w:rPr>
                <w:sz w:val="22"/>
                <w:szCs w:val="22"/>
                <w:lang w:eastAsia="ja-JP"/>
              </w:rPr>
            </w:pPr>
          </w:p>
        </w:tc>
        <w:tc>
          <w:tcPr>
            <w:tcW w:w="589"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7"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right w:val="single" w:sz="4" w:space="0" w:color="000000"/>
            </w:tcBorders>
          </w:tcPr>
          <w:p w:rsidR="00FE0019" w:rsidRPr="009C617F" w:rsidRDefault="00FE0019" w:rsidP="00700F7B">
            <w:pPr>
              <w:rPr>
                <w:sz w:val="22"/>
                <w:szCs w:val="22"/>
                <w:lang w:eastAsia="ja-JP"/>
              </w:rPr>
            </w:pPr>
          </w:p>
        </w:tc>
      </w:tr>
      <w:tr w:rsidR="00FE0019" w:rsidRPr="009C617F" w:rsidTr="001557BD">
        <w:trPr>
          <w:trHeight w:val="352"/>
        </w:trPr>
        <w:tc>
          <w:tcPr>
            <w:tcW w:w="3671" w:type="dxa"/>
            <w:tcBorders>
              <w:top w:val="single" w:sz="4" w:space="0" w:color="000000"/>
              <w:left w:val="single" w:sz="4" w:space="0" w:color="000000"/>
              <w:bottom w:val="single" w:sz="4" w:space="0" w:color="000000"/>
              <w:right w:val="single" w:sz="4" w:space="0" w:color="000000"/>
            </w:tcBorders>
          </w:tcPr>
          <w:p w:rsidR="00FE0019" w:rsidRPr="009C617F" w:rsidRDefault="00FE0019" w:rsidP="005B3158">
            <w:pPr>
              <w:numPr>
                <w:ilvl w:val="0"/>
                <w:numId w:val="40"/>
              </w:numPr>
              <w:ind w:left="630" w:hanging="270"/>
              <w:rPr>
                <w:sz w:val="20"/>
                <w:szCs w:val="20"/>
              </w:rPr>
            </w:pPr>
            <w:r w:rsidRPr="009C617F">
              <w:rPr>
                <w:rFonts w:eastAsia="MS PGothic"/>
                <w:b/>
                <w:bCs/>
                <w:sz w:val="20"/>
                <w:szCs w:val="20"/>
              </w:rPr>
              <w:t>Use</w:t>
            </w:r>
            <w:r w:rsidRPr="009C617F">
              <w:rPr>
                <w:rFonts w:eastAsia="MS PGothic"/>
                <w:bCs/>
                <w:sz w:val="20"/>
                <w:szCs w:val="20"/>
              </w:rPr>
              <w:t xml:space="preserve"> glossaries and beginning dictionaries, both print and digital, to </w:t>
            </w:r>
            <w:r w:rsidRPr="009C617F">
              <w:rPr>
                <w:rFonts w:eastAsia="MS PGothic"/>
                <w:b/>
                <w:bCs/>
                <w:sz w:val="20"/>
                <w:szCs w:val="20"/>
              </w:rPr>
              <w:t>determine</w:t>
            </w:r>
            <w:r w:rsidRPr="009C617F">
              <w:rPr>
                <w:rFonts w:eastAsia="MS PGothic"/>
                <w:bCs/>
                <w:sz w:val="20"/>
                <w:szCs w:val="20"/>
              </w:rPr>
              <w:t xml:space="preserve"> or </w:t>
            </w:r>
            <w:r w:rsidRPr="009C617F">
              <w:rPr>
                <w:rFonts w:eastAsia="MS PGothic"/>
                <w:b/>
                <w:bCs/>
                <w:sz w:val="20"/>
                <w:szCs w:val="20"/>
              </w:rPr>
              <w:t>clarify</w:t>
            </w:r>
            <w:r w:rsidRPr="009C617F">
              <w:rPr>
                <w:rFonts w:eastAsia="MS PGothic"/>
                <w:bCs/>
                <w:sz w:val="20"/>
                <w:szCs w:val="20"/>
              </w:rPr>
              <w:t xml:space="preserve"> the meaning of words and phrases.</w:t>
            </w:r>
            <w:r w:rsidRPr="009C617F">
              <w:rPr>
                <w:rFonts w:eastAsia="MS PGothic"/>
                <w:b/>
                <w:bCs/>
                <w:sz w:val="20"/>
                <w:szCs w:val="20"/>
              </w:rPr>
              <w:t xml:space="preserve"> </w:t>
            </w:r>
          </w:p>
        </w:tc>
        <w:tc>
          <w:tcPr>
            <w:tcW w:w="583" w:type="dxa"/>
            <w:gridSpan w:val="2"/>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7" w:type="dxa"/>
            <w:gridSpan w:val="2"/>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98" w:type="dxa"/>
            <w:gridSpan w:val="2"/>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9"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7"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c>
          <w:tcPr>
            <w:tcW w:w="588" w:type="dxa"/>
            <w:tcBorders>
              <w:left w:val="single" w:sz="4" w:space="0" w:color="000000"/>
              <w:bottom w:val="single" w:sz="4" w:space="0" w:color="000000"/>
              <w:right w:val="single" w:sz="4" w:space="0" w:color="000000"/>
            </w:tcBorders>
          </w:tcPr>
          <w:p w:rsidR="00FE0019" w:rsidRPr="009C617F" w:rsidRDefault="00FE0019" w:rsidP="00700F7B">
            <w:pPr>
              <w:rPr>
                <w:sz w:val="22"/>
                <w:szCs w:val="22"/>
                <w:lang w:eastAsia="ja-JP"/>
              </w:rPr>
            </w:pPr>
          </w:p>
        </w:tc>
      </w:tr>
      <w:tr w:rsidR="00FE0019" w:rsidRPr="009C617F" w:rsidTr="00F44BA6">
        <w:trPr>
          <w:trHeight w:val="317"/>
        </w:trPr>
        <w:tc>
          <w:tcPr>
            <w:tcW w:w="9555" w:type="dxa"/>
            <w:gridSpan w:val="14"/>
            <w:tcBorders>
              <w:top w:val="single" w:sz="4" w:space="0" w:color="000000"/>
              <w:left w:val="single" w:sz="4" w:space="0" w:color="000000"/>
              <w:bottom w:val="single" w:sz="4" w:space="0" w:color="000000"/>
              <w:right w:val="single" w:sz="4" w:space="0" w:color="000000"/>
            </w:tcBorders>
            <w:shd w:val="clear" w:color="auto" w:fill="FFFFFF"/>
            <w:hideMark/>
          </w:tcPr>
          <w:p w:rsidR="00FE0019" w:rsidRPr="009C617F" w:rsidRDefault="00FE0019" w:rsidP="005B3158">
            <w:pPr>
              <w:numPr>
                <w:ilvl w:val="0"/>
                <w:numId w:val="42"/>
              </w:numPr>
              <w:ind w:left="360" w:hanging="270"/>
              <w:rPr>
                <w:rFonts w:eastAsia="MS PGothic"/>
                <w:bCs/>
                <w:sz w:val="20"/>
                <w:szCs w:val="20"/>
              </w:rPr>
            </w:pPr>
            <w:r w:rsidRPr="009C617F">
              <w:rPr>
                <w:rFonts w:eastAsia="MS PGothic"/>
                <w:b/>
                <w:bCs/>
                <w:sz w:val="20"/>
                <w:szCs w:val="20"/>
              </w:rPr>
              <w:t>Demonstrate</w:t>
            </w:r>
            <w:r w:rsidRPr="009C617F">
              <w:rPr>
                <w:rFonts w:eastAsia="MS PGothic"/>
                <w:bCs/>
                <w:sz w:val="20"/>
                <w:szCs w:val="20"/>
              </w:rPr>
              <w:t xml:space="preserve"> understanding of word relationships and nuances in word meanings. </w:t>
            </w:r>
            <w:r w:rsidRPr="009C617F">
              <w:rPr>
                <w:rFonts w:eastAsia="MS PGothic"/>
                <w:b/>
                <w:bCs/>
                <w:sz w:val="20"/>
                <w:szCs w:val="20"/>
              </w:rPr>
              <w:t>(L.2.5.)(DOK 2)</w:t>
            </w:r>
            <w:r w:rsidRPr="009C617F">
              <w:rPr>
                <w:b/>
                <w:sz w:val="20"/>
                <w:szCs w:val="20"/>
              </w:rPr>
              <w:tab/>
            </w:r>
          </w:p>
        </w:tc>
      </w:tr>
      <w:tr w:rsidR="00FE0019" w:rsidRPr="009C617F" w:rsidTr="001557BD">
        <w:trPr>
          <w:trHeight w:val="248"/>
        </w:trPr>
        <w:tc>
          <w:tcPr>
            <w:tcW w:w="3679" w:type="dxa"/>
            <w:gridSpan w:val="2"/>
            <w:tcBorders>
              <w:top w:val="single" w:sz="4" w:space="0" w:color="000000"/>
              <w:left w:val="single" w:sz="4" w:space="0" w:color="000000"/>
              <w:right w:val="single" w:sz="4" w:space="0" w:color="000000"/>
            </w:tcBorders>
            <w:shd w:val="clear" w:color="auto" w:fill="FFFFFF"/>
            <w:hideMark/>
          </w:tcPr>
          <w:p w:rsidR="00FE0019" w:rsidRPr="009C617F" w:rsidRDefault="00FE0019" w:rsidP="005B3158">
            <w:pPr>
              <w:numPr>
                <w:ilvl w:val="1"/>
                <w:numId w:val="41"/>
              </w:numPr>
              <w:ind w:left="630" w:hanging="270"/>
              <w:rPr>
                <w:rFonts w:eastAsia="MS PGothic"/>
                <w:bCs/>
                <w:sz w:val="20"/>
                <w:szCs w:val="20"/>
              </w:rPr>
            </w:pPr>
            <w:r w:rsidRPr="009C617F">
              <w:rPr>
                <w:rFonts w:eastAsia="MS PGothic"/>
                <w:b/>
                <w:bCs/>
                <w:sz w:val="20"/>
                <w:szCs w:val="20"/>
              </w:rPr>
              <w:t>Identify</w:t>
            </w:r>
            <w:r w:rsidRPr="009C617F">
              <w:rPr>
                <w:rFonts w:eastAsia="MS PGothic"/>
                <w:bCs/>
                <w:sz w:val="20"/>
                <w:szCs w:val="20"/>
              </w:rPr>
              <w:t xml:space="preserve"> real-life connections between words and their use (e.g., describe foods that are </w:t>
            </w:r>
            <w:r w:rsidRPr="009C617F">
              <w:rPr>
                <w:rFonts w:eastAsia="MS PGothic"/>
                <w:bCs/>
                <w:i/>
                <w:sz w:val="20"/>
                <w:szCs w:val="20"/>
              </w:rPr>
              <w:t>spicy</w:t>
            </w:r>
            <w:r w:rsidRPr="009C617F">
              <w:rPr>
                <w:rFonts w:eastAsia="MS PGothic"/>
                <w:bCs/>
                <w:sz w:val="20"/>
                <w:szCs w:val="20"/>
              </w:rPr>
              <w:t xml:space="preserve"> or </w:t>
            </w:r>
            <w:r w:rsidRPr="009C617F">
              <w:rPr>
                <w:rFonts w:eastAsia="MS PGothic"/>
                <w:bCs/>
                <w:i/>
                <w:sz w:val="20"/>
                <w:szCs w:val="20"/>
              </w:rPr>
              <w:t>juicy</w:t>
            </w:r>
            <w:r w:rsidRPr="009C617F">
              <w:rPr>
                <w:rFonts w:eastAsia="MS PGothic"/>
                <w:bCs/>
                <w:sz w:val="20"/>
                <w:szCs w:val="20"/>
              </w:rPr>
              <w:t>).</w:t>
            </w:r>
          </w:p>
        </w:tc>
        <w:tc>
          <w:tcPr>
            <w:tcW w:w="586" w:type="dxa"/>
            <w:gridSpan w:val="2"/>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gridSpan w:val="2"/>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9"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top w:val="single" w:sz="4" w:space="0" w:color="000000"/>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r>
      <w:tr w:rsidR="00FE0019" w:rsidRPr="009C617F" w:rsidTr="001557BD">
        <w:trPr>
          <w:trHeight w:val="247"/>
        </w:trPr>
        <w:tc>
          <w:tcPr>
            <w:tcW w:w="3679" w:type="dxa"/>
            <w:gridSpan w:val="2"/>
            <w:tcBorders>
              <w:top w:val="single" w:sz="4" w:space="0" w:color="000000"/>
              <w:left w:val="single" w:sz="4" w:space="0" w:color="000000"/>
              <w:right w:val="single" w:sz="4" w:space="0" w:color="000000"/>
            </w:tcBorders>
            <w:shd w:val="clear" w:color="auto" w:fill="FFFFFF"/>
            <w:hideMark/>
          </w:tcPr>
          <w:p w:rsidR="00FE0019" w:rsidRPr="009C617F" w:rsidRDefault="00FE0019" w:rsidP="005B3158">
            <w:pPr>
              <w:numPr>
                <w:ilvl w:val="1"/>
                <w:numId w:val="19"/>
              </w:numPr>
              <w:ind w:left="630" w:hanging="270"/>
              <w:rPr>
                <w:sz w:val="20"/>
                <w:szCs w:val="20"/>
              </w:rPr>
            </w:pPr>
            <w:r w:rsidRPr="009C617F">
              <w:rPr>
                <w:rFonts w:eastAsia="MS PGothic"/>
                <w:b/>
                <w:bCs/>
                <w:sz w:val="20"/>
                <w:szCs w:val="20"/>
              </w:rPr>
              <w:t>Distinguish</w:t>
            </w:r>
            <w:r w:rsidRPr="009C617F">
              <w:rPr>
                <w:rFonts w:eastAsia="MS PGothic"/>
                <w:bCs/>
                <w:sz w:val="20"/>
                <w:szCs w:val="20"/>
              </w:rPr>
              <w:t xml:space="preserve"> shades of meaning among closely related verbs (e.g., </w:t>
            </w:r>
            <w:r w:rsidRPr="009C617F">
              <w:rPr>
                <w:rFonts w:eastAsia="MS PGothic"/>
                <w:bCs/>
                <w:i/>
                <w:sz w:val="20"/>
                <w:szCs w:val="20"/>
              </w:rPr>
              <w:t>toss, throw, hurl</w:t>
            </w:r>
            <w:r w:rsidRPr="009C617F">
              <w:rPr>
                <w:rFonts w:eastAsia="MS PGothic"/>
                <w:bCs/>
                <w:sz w:val="20"/>
                <w:szCs w:val="20"/>
              </w:rPr>
              <w:t xml:space="preserve">) and closely related adjectives (e.g., </w:t>
            </w:r>
            <w:r w:rsidRPr="009C617F">
              <w:rPr>
                <w:rFonts w:eastAsia="MS PGothic"/>
                <w:bCs/>
                <w:i/>
                <w:sz w:val="20"/>
                <w:szCs w:val="20"/>
              </w:rPr>
              <w:t>thin, slender, skinny, scrawny</w:t>
            </w:r>
            <w:r w:rsidRPr="009C617F">
              <w:rPr>
                <w:rFonts w:eastAsia="MS PGothic"/>
                <w:bCs/>
                <w:sz w:val="20"/>
                <w:szCs w:val="20"/>
              </w:rPr>
              <w:t>).</w:t>
            </w:r>
          </w:p>
        </w:tc>
        <w:tc>
          <w:tcPr>
            <w:tcW w:w="586" w:type="dxa"/>
            <w:gridSpan w:val="2"/>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gridSpan w:val="2"/>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9"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r>
      <w:tr w:rsidR="00FE0019" w:rsidRPr="009C617F" w:rsidTr="001557BD">
        <w:trPr>
          <w:trHeight w:val="247"/>
        </w:trPr>
        <w:tc>
          <w:tcPr>
            <w:tcW w:w="3679" w:type="dxa"/>
            <w:gridSpan w:val="2"/>
            <w:tcBorders>
              <w:top w:val="single" w:sz="4" w:space="0" w:color="000000"/>
              <w:left w:val="single" w:sz="4" w:space="0" w:color="000000"/>
              <w:right w:val="single" w:sz="4" w:space="0" w:color="000000"/>
            </w:tcBorders>
            <w:shd w:val="clear" w:color="auto" w:fill="FFFFFF"/>
            <w:hideMark/>
          </w:tcPr>
          <w:p w:rsidR="00FE0019" w:rsidRPr="009C617F" w:rsidRDefault="00FE0019" w:rsidP="005B3158">
            <w:pPr>
              <w:numPr>
                <w:ilvl w:val="0"/>
                <w:numId w:val="42"/>
              </w:numPr>
              <w:ind w:left="270" w:hanging="270"/>
              <w:rPr>
                <w:rFonts w:eastAsia="MS PGothic"/>
                <w:bCs/>
                <w:sz w:val="20"/>
                <w:szCs w:val="20"/>
              </w:rPr>
            </w:pPr>
            <w:r w:rsidRPr="009C617F">
              <w:rPr>
                <w:rFonts w:eastAsia="MS PGothic"/>
                <w:b/>
                <w:bCs/>
                <w:sz w:val="20"/>
                <w:szCs w:val="20"/>
              </w:rPr>
              <w:t>Use</w:t>
            </w:r>
            <w:r w:rsidRPr="009C617F">
              <w:rPr>
                <w:rFonts w:eastAsia="MS PGothic"/>
                <w:bCs/>
                <w:sz w:val="20"/>
                <w:szCs w:val="20"/>
              </w:rPr>
              <w:t xml:space="preserve"> words and phrases acquired through conversations, reading and being read to, and responding to texts, including using adjectives and adverbs to describe (e.g., </w:t>
            </w:r>
            <w:r w:rsidRPr="009C617F">
              <w:rPr>
                <w:rFonts w:eastAsia="MS PGothic"/>
                <w:bCs/>
                <w:i/>
                <w:sz w:val="20"/>
                <w:szCs w:val="20"/>
              </w:rPr>
              <w:t>When other kids are happy that makes me happy</w:t>
            </w:r>
            <w:r w:rsidRPr="009C617F">
              <w:rPr>
                <w:rFonts w:eastAsia="MS PGothic"/>
                <w:bCs/>
                <w:sz w:val="20"/>
                <w:szCs w:val="20"/>
              </w:rPr>
              <w:t>).</w:t>
            </w:r>
            <w:r w:rsidRPr="009C617F">
              <w:rPr>
                <w:rFonts w:eastAsia="MS PGothic"/>
                <w:b/>
                <w:bCs/>
                <w:sz w:val="20"/>
                <w:szCs w:val="20"/>
              </w:rPr>
              <w:t xml:space="preserve"> (L.2.6.)(DOK 2)</w:t>
            </w:r>
          </w:p>
        </w:tc>
        <w:tc>
          <w:tcPr>
            <w:tcW w:w="586" w:type="dxa"/>
            <w:gridSpan w:val="2"/>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gridSpan w:val="2"/>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9"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7"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c>
          <w:tcPr>
            <w:tcW w:w="588" w:type="dxa"/>
            <w:tcBorders>
              <w:left w:val="single" w:sz="4" w:space="0" w:color="000000"/>
              <w:right w:val="single" w:sz="4" w:space="0" w:color="000000"/>
            </w:tcBorders>
            <w:shd w:val="clear" w:color="auto" w:fill="FFFFFF"/>
          </w:tcPr>
          <w:p w:rsidR="00FE0019" w:rsidRPr="009C617F" w:rsidRDefault="00FE0019" w:rsidP="00DF3921">
            <w:pPr>
              <w:rPr>
                <w:rFonts w:eastAsia="MS PGothic"/>
                <w:bCs/>
                <w:sz w:val="20"/>
                <w:szCs w:val="20"/>
              </w:rPr>
            </w:pPr>
          </w:p>
        </w:tc>
      </w:tr>
    </w:tbl>
    <w:p w:rsidR="002A6066" w:rsidRDefault="002A6066" w:rsidP="00C27E35">
      <w:pPr>
        <w:rPr>
          <w:sz w:val="28"/>
          <w:szCs w:val="28"/>
        </w:rPr>
      </w:pPr>
    </w:p>
    <w:p w:rsidR="009C617F" w:rsidRPr="002A6066" w:rsidRDefault="002A6066" w:rsidP="00C27E35">
      <w:pPr>
        <w:rPr>
          <w:sz w:val="28"/>
          <w:szCs w:val="28"/>
        </w:rPr>
      </w:pPr>
      <w:r>
        <w:rPr>
          <w:sz w:val="28"/>
          <w:szCs w:val="28"/>
        </w:rPr>
        <w:br w:type="page"/>
      </w:r>
      <w:bookmarkStart w:id="0" w:name="_GoBack"/>
      <w:bookmarkEnd w:id="0"/>
    </w:p>
    <w:p w:rsidR="00C27E35" w:rsidRPr="009C617F" w:rsidRDefault="00C27E35" w:rsidP="00C27E35">
      <w:pPr>
        <w:rPr>
          <w:b/>
          <w:bCs/>
          <w:sz w:val="28"/>
          <w:szCs w:val="28"/>
        </w:rPr>
      </w:pPr>
      <w:r w:rsidRPr="009C617F">
        <w:rPr>
          <w:b/>
          <w:bCs/>
          <w:sz w:val="28"/>
          <w:szCs w:val="28"/>
        </w:rPr>
        <w:lastRenderedPageBreak/>
        <w:t>Language Arts Depth-Of-Knowledge Definitions - Writing</w:t>
      </w:r>
    </w:p>
    <w:p w:rsidR="00C27E35" w:rsidRPr="009C617F" w:rsidRDefault="00C27E35" w:rsidP="00C27E35">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C27E35" w:rsidRPr="009C617F" w:rsidTr="00CC4FB7">
        <w:trPr>
          <w:tblCellSpacing w:w="6" w:type="dxa"/>
          <w:jc w:val="center"/>
        </w:trPr>
        <w:tc>
          <w:tcPr>
            <w:tcW w:w="9008" w:type="dxa"/>
            <w:tcMar>
              <w:top w:w="0" w:type="dxa"/>
              <w:left w:w="0" w:type="dxa"/>
              <w:bottom w:w="0" w:type="dxa"/>
              <w:right w:w="0" w:type="dxa"/>
            </w:tcMar>
            <w:vAlign w:val="center"/>
            <w:hideMark/>
          </w:tcPr>
          <w:p w:rsidR="00C27E35" w:rsidRPr="009C617F" w:rsidRDefault="00C27E35" w:rsidP="00CC4FB7">
            <w:pPr>
              <w:rPr>
                <w:sz w:val="28"/>
                <w:szCs w:val="28"/>
              </w:rPr>
            </w:pPr>
          </w:p>
        </w:tc>
      </w:tr>
      <w:tr w:rsidR="00C27E35" w:rsidRPr="009C617F" w:rsidTr="00CC4FB7">
        <w:trPr>
          <w:tblCellSpacing w:w="6" w:type="dxa"/>
          <w:jc w:val="center"/>
        </w:trPr>
        <w:tc>
          <w:tcPr>
            <w:tcW w:w="9008" w:type="dxa"/>
            <w:tcMar>
              <w:top w:w="0" w:type="dxa"/>
              <w:left w:w="0" w:type="dxa"/>
              <w:bottom w:w="0" w:type="dxa"/>
              <w:right w:w="0" w:type="dxa"/>
            </w:tcMar>
            <w:vAlign w:val="center"/>
            <w:hideMark/>
          </w:tcPr>
          <w:p w:rsidR="00C27E35" w:rsidRPr="009C617F" w:rsidRDefault="00C27E35" w:rsidP="00CC4FB7">
            <w:pPr>
              <w:ind w:right="-13"/>
              <w:rPr>
                <w:sz w:val="19"/>
                <w:szCs w:val="19"/>
              </w:rPr>
            </w:pPr>
            <w:bookmarkStart w:id="1" w:name="WLevel1"/>
            <w:r w:rsidRPr="009C617F">
              <w:rPr>
                <w:b/>
                <w:i/>
                <w:iCs/>
                <w:sz w:val="19"/>
                <w:szCs w:val="19"/>
                <w:u w:val="single"/>
              </w:rPr>
              <w:t>Level 1 Recall of Information</w:t>
            </w:r>
            <w:bookmarkEnd w:id="1"/>
            <w:r w:rsidRPr="009C617F">
              <w:rPr>
                <w:sz w:val="19"/>
                <w:szCs w:val="19"/>
              </w:rPr>
              <w:t xml:space="preserve"> </w:t>
            </w:r>
            <w:r w:rsidRPr="009C617F">
              <w:rPr>
                <w:sz w:val="19"/>
                <w:szCs w:val="19"/>
              </w:rPr>
              <w:br/>
              <w:t xml:space="preserve">Level 1 requires the student to write or recite simple facts. This writing or recitation does </w:t>
            </w:r>
            <w:r w:rsidRPr="009C617F">
              <w:rPr>
                <w:b/>
                <w:bCs/>
                <w:sz w:val="19"/>
                <w:szCs w:val="19"/>
              </w:rPr>
              <w:t>not</w:t>
            </w:r>
            <w:r w:rsidRPr="009C617F">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9C617F">
              <w:rPr>
                <w:b/>
                <w:bCs/>
                <w:sz w:val="19"/>
                <w:szCs w:val="19"/>
              </w:rPr>
              <w:t>expected</w:t>
            </w:r>
            <w:r w:rsidRPr="009C617F">
              <w:rPr>
                <w:sz w:val="19"/>
                <w:szCs w:val="19"/>
              </w:rPr>
              <w:t xml:space="preserve"> to write and speak using Standard English conventions. This includes using appropriate grammar, punctuation, capitalization and spelling. Some examples that represent but do </w:t>
            </w:r>
            <w:r w:rsidRPr="009C617F">
              <w:rPr>
                <w:b/>
                <w:bCs/>
                <w:sz w:val="19"/>
                <w:szCs w:val="19"/>
              </w:rPr>
              <w:t>not</w:t>
            </w:r>
            <w:r w:rsidRPr="009C617F">
              <w:rPr>
                <w:sz w:val="19"/>
                <w:szCs w:val="19"/>
              </w:rPr>
              <w:t xml:space="preserve"> constitute all of Level 1 performance are: </w:t>
            </w:r>
          </w:p>
        </w:tc>
      </w:tr>
    </w:tbl>
    <w:p w:rsidR="00C27E35" w:rsidRPr="009C617F" w:rsidRDefault="00C27E35" w:rsidP="00C27E35"/>
    <w:p w:rsidR="00C27E35" w:rsidRPr="009C617F" w:rsidRDefault="00C27E35" w:rsidP="00C27E35">
      <w:pPr>
        <w:numPr>
          <w:ilvl w:val="0"/>
          <w:numId w:val="43"/>
        </w:numPr>
        <w:rPr>
          <w:sz w:val="19"/>
          <w:szCs w:val="19"/>
        </w:rPr>
      </w:pPr>
      <w:r w:rsidRPr="009C617F">
        <w:rPr>
          <w:sz w:val="19"/>
          <w:szCs w:val="19"/>
        </w:rPr>
        <w:t xml:space="preserve">Use punctuation marks correctly. </w:t>
      </w:r>
    </w:p>
    <w:p w:rsidR="00C27E35" w:rsidRPr="009C617F" w:rsidRDefault="00C27E35" w:rsidP="00C27E35">
      <w:pPr>
        <w:numPr>
          <w:ilvl w:val="0"/>
          <w:numId w:val="43"/>
        </w:numPr>
        <w:rPr>
          <w:sz w:val="19"/>
          <w:szCs w:val="19"/>
        </w:rPr>
      </w:pPr>
      <w:r w:rsidRPr="009C617F">
        <w:rPr>
          <w:sz w:val="19"/>
          <w:szCs w:val="19"/>
        </w:rPr>
        <w:t>Identify Standard English grammatical structures and refer to resources for correction.</w:t>
      </w:r>
    </w:p>
    <w:p w:rsidR="00C27E35" w:rsidRPr="009C617F" w:rsidRDefault="00C27E35" w:rsidP="00C27E35"/>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C27E35" w:rsidRPr="009C617F" w:rsidTr="00CC4FB7">
        <w:trPr>
          <w:trHeight w:val="73"/>
          <w:tblCellSpacing w:w="6" w:type="dxa"/>
          <w:jc w:val="center"/>
        </w:trPr>
        <w:tc>
          <w:tcPr>
            <w:tcW w:w="9141" w:type="dxa"/>
            <w:tcMar>
              <w:top w:w="0" w:type="dxa"/>
              <w:left w:w="0" w:type="dxa"/>
              <w:bottom w:w="0" w:type="dxa"/>
              <w:right w:w="0" w:type="dxa"/>
            </w:tcMar>
            <w:vAlign w:val="center"/>
            <w:hideMark/>
          </w:tcPr>
          <w:p w:rsidR="00C27E35" w:rsidRPr="009C617F" w:rsidRDefault="00C27E35" w:rsidP="00CC4FB7">
            <w:pPr>
              <w:rPr>
                <w:sz w:val="28"/>
                <w:szCs w:val="28"/>
              </w:rPr>
            </w:pPr>
          </w:p>
        </w:tc>
      </w:tr>
      <w:tr w:rsidR="00C27E35" w:rsidRPr="009C617F" w:rsidTr="00CC4FB7">
        <w:trPr>
          <w:trHeight w:val="2064"/>
          <w:tblCellSpacing w:w="6" w:type="dxa"/>
          <w:jc w:val="center"/>
        </w:trPr>
        <w:tc>
          <w:tcPr>
            <w:tcW w:w="9141" w:type="dxa"/>
            <w:tcMar>
              <w:top w:w="0" w:type="dxa"/>
              <w:left w:w="0" w:type="dxa"/>
              <w:bottom w:w="0" w:type="dxa"/>
              <w:right w:w="0" w:type="dxa"/>
            </w:tcMar>
            <w:vAlign w:val="center"/>
            <w:hideMark/>
          </w:tcPr>
          <w:p w:rsidR="00C27E35" w:rsidRPr="009C617F" w:rsidRDefault="00C27E35" w:rsidP="00CC4FB7">
            <w:pPr>
              <w:spacing w:after="100" w:afterAutospacing="1"/>
              <w:rPr>
                <w:sz w:val="19"/>
                <w:szCs w:val="19"/>
              </w:rPr>
            </w:pPr>
            <w:bookmarkStart w:id="2" w:name="WLevel2"/>
            <w:r w:rsidRPr="009C617F">
              <w:rPr>
                <w:b/>
                <w:i/>
                <w:iCs/>
                <w:sz w:val="19"/>
                <w:szCs w:val="19"/>
                <w:u w:val="single"/>
              </w:rPr>
              <w:t>Level 2 Basic Reasoning</w:t>
            </w:r>
            <w:bookmarkEnd w:id="2"/>
            <w:r w:rsidRPr="009C617F">
              <w:rPr>
                <w:sz w:val="19"/>
                <w:szCs w:val="19"/>
              </w:rPr>
              <w:t xml:space="preserve"> </w:t>
            </w:r>
            <w:r w:rsidRPr="009C617F">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9C617F">
              <w:rPr>
                <w:sz w:val="19"/>
                <w:szCs w:val="19"/>
                <w:u w:val="single"/>
              </w:rPr>
              <w:t>may</w:t>
            </w:r>
            <w:r w:rsidRPr="009C617F">
              <w:rPr>
                <w:sz w:val="19"/>
                <w:szCs w:val="19"/>
              </w:rPr>
              <w:t xml:space="preserve"> be engaged in note-taking, outlining or simple summaries. Text </w:t>
            </w:r>
            <w:r w:rsidRPr="009C617F">
              <w:rPr>
                <w:sz w:val="19"/>
                <w:szCs w:val="19"/>
                <w:u w:val="single"/>
              </w:rPr>
              <w:t>may</w:t>
            </w:r>
            <w:r w:rsidRPr="009C617F">
              <w:rPr>
                <w:sz w:val="19"/>
                <w:szCs w:val="19"/>
              </w:rPr>
              <w:t xml:space="preserve"> be limited to one paragraph. Students demonstrate a basic understanding and appropriate use of such reference materials as a dictionary, thesaurus, or web site. Some examples that represent but do </w:t>
            </w:r>
            <w:r w:rsidRPr="009C617F">
              <w:rPr>
                <w:b/>
                <w:bCs/>
                <w:sz w:val="19"/>
                <w:szCs w:val="19"/>
              </w:rPr>
              <w:t>not</w:t>
            </w:r>
            <w:r w:rsidRPr="009C617F">
              <w:rPr>
                <w:sz w:val="19"/>
                <w:szCs w:val="19"/>
              </w:rPr>
              <w:t xml:space="preserve"> constitute all of Level 2 performance are: </w:t>
            </w:r>
          </w:p>
        </w:tc>
      </w:tr>
    </w:tbl>
    <w:p w:rsidR="00C27E35" w:rsidRPr="009C617F" w:rsidRDefault="00C27E35" w:rsidP="00C27E35">
      <w:pPr>
        <w:numPr>
          <w:ilvl w:val="0"/>
          <w:numId w:val="46"/>
        </w:numPr>
        <w:spacing w:after="100" w:afterAutospacing="1"/>
        <w:rPr>
          <w:sz w:val="19"/>
          <w:szCs w:val="19"/>
        </w:rPr>
      </w:pPr>
      <w:r w:rsidRPr="009C617F">
        <w:rPr>
          <w:sz w:val="19"/>
          <w:szCs w:val="19"/>
        </w:rPr>
        <w:t xml:space="preserve">Construct compound sentences. </w:t>
      </w:r>
    </w:p>
    <w:p w:rsidR="00C27E35" w:rsidRPr="009C617F" w:rsidRDefault="00C27E35" w:rsidP="00C27E35">
      <w:pPr>
        <w:numPr>
          <w:ilvl w:val="0"/>
          <w:numId w:val="46"/>
        </w:numPr>
        <w:spacing w:before="100" w:beforeAutospacing="1" w:after="100" w:afterAutospacing="1"/>
        <w:rPr>
          <w:sz w:val="19"/>
          <w:szCs w:val="19"/>
        </w:rPr>
      </w:pPr>
      <w:r w:rsidRPr="009C617F">
        <w:rPr>
          <w:sz w:val="19"/>
          <w:szCs w:val="19"/>
        </w:rPr>
        <w:t xml:space="preserve">Use simple organizational strategies to structure written work. </w:t>
      </w:r>
    </w:p>
    <w:p w:rsidR="00C27E35" w:rsidRPr="009C617F" w:rsidRDefault="00C27E35" w:rsidP="00C27E35">
      <w:pPr>
        <w:numPr>
          <w:ilvl w:val="0"/>
          <w:numId w:val="46"/>
        </w:numPr>
        <w:spacing w:before="100" w:beforeAutospacing="1" w:after="100" w:afterAutospacing="1"/>
        <w:rPr>
          <w:sz w:val="19"/>
          <w:szCs w:val="19"/>
        </w:rPr>
      </w:pPr>
      <w:r w:rsidRPr="009C617F">
        <w:rPr>
          <w:sz w:val="19"/>
          <w:szCs w:val="19"/>
        </w:rPr>
        <w:t>Write summaries that contain the main idea of the reading selection and pertinent details.</w:t>
      </w:r>
    </w:p>
    <w:p w:rsidR="00C27E35" w:rsidRPr="009C617F" w:rsidRDefault="00C27E35" w:rsidP="00C27E35"/>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C27E35" w:rsidRPr="009C617F" w:rsidTr="00CC4FB7">
        <w:trPr>
          <w:tblCellSpacing w:w="6" w:type="dxa"/>
          <w:jc w:val="center"/>
        </w:trPr>
        <w:tc>
          <w:tcPr>
            <w:tcW w:w="9093" w:type="dxa"/>
            <w:tcMar>
              <w:top w:w="0" w:type="dxa"/>
              <w:left w:w="0" w:type="dxa"/>
              <w:bottom w:w="0" w:type="dxa"/>
              <w:right w:w="0" w:type="dxa"/>
            </w:tcMar>
            <w:vAlign w:val="center"/>
            <w:hideMark/>
          </w:tcPr>
          <w:p w:rsidR="00C27E35" w:rsidRPr="009C617F" w:rsidRDefault="00C27E35" w:rsidP="00CC4FB7">
            <w:pPr>
              <w:jc w:val="center"/>
              <w:rPr>
                <w:sz w:val="28"/>
                <w:szCs w:val="28"/>
              </w:rPr>
            </w:pPr>
          </w:p>
        </w:tc>
      </w:tr>
      <w:tr w:rsidR="00C27E35" w:rsidRPr="009C617F" w:rsidTr="00CC4FB7">
        <w:trPr>
          <w:trHeight w:val="2115"/>
          <w:tblCellSpacing w:w="6" w:type="dxa"/>
          <w:jc w:val="center"/>
        </w:trPr>
        <w:tc>
          <w:tcPr>
            <w:tcW w:w="9093" w:type="dxa"/>
            <w:tcMar>
              <w:top w:w="0" w:type="dxa"/>
              <w:left w:w="0" w:type="dxa"/>
              <w:bottom w:w="0" w:type="dxa"/>
              <w:right w:w="0" w:type="dxa"/>
            </w:tcMar>
            <w:vAlign w:val="center"/>
            <w:hideMark/>
          </w:tcPr>
          <w:p w:rsidR="00C27E35" w:rsidRPr="009C617F" w:rsidRDefault="00C27E35" w:rsidP="00CC4FB7">
            <w:pPr>
              <w:spacing w:before="100" w:beforeAutospacing="1" w:after="100" w:afterAutospacing="1"/>
              <w:rPr>
                <w:sz w:val="19"/>
                <w:szCs w:val="19"/>
              </w:rPr>
            </w:pPr>
            <w:bookmarkStart w:id="3" w:name="WLevel3"/>
            <w:r w:rsidRPr="009C617F">
              <w:rPr>
                <w:b/>
                <w:i/>
                <w:iCs/>
                <w:sz w:val="19"/>
                <w:szCs w:val="19"/>
                <w:u w:val="single"/>
              </w:rPr>
              <w:t>Level 3 Complex Reasoning</w:t>
            </w:r>
            <w:bookmarkEnd w:id="3"/>
            <w:r w:rsidRPr="009C617F">
              <w:rPr>
                <w:b/>
                <w:sz w:val="19"/>
                <w:szCs w:val="19"/>
              </w:rPr>
              <w:t xml:space="preserve"> </w:t>
            </w:r>
            <w:r w:rsidRPr="009C617F">
              <w:rPr>
                <w:sz w:val="19"/>
                <w:szCs w:val="19"/>
              </w:rPr>
              <w:br/>
              <w:t xml:space="preserve">Level 3 requires some higher level mental processing. Students are engaged in developing compositions that include multiple paragraphs. These compositions </w:t>
            </w:r>
            <w:r w:rsidRPr="009C617F">
              <w:rPr>
                <w:sz w:val="19"/>
                <w:szCs w:val="19"/>
                <w:u w:val="single"/>
              </w:rPr>
              <w:t>may</w:t>
            </w:r>
            <w:r w:rsidRPr="009C617F">
              <w:rPr>
                <w:sz w:val="19"/>
                <w:szCs w:val="19"/>
              </w:rPr>
              <w:t xml:space="preserve"> include complex sentence structure and </w:t>
            </w:r>
            <w:r w:rsidRPr="009C617F">
              <w:rPr>
                <w:sz w:val="19"/>
                <w:szCs w:val="19"/>
                <w:u w:val="single"/>
              </w:rPr>
              <w:t>may</w:t>
            </w:r>
            <w:r w:rsidRPr="009C617F">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9C617F">
              <w:rPr>
                <w:b/>
                <w:bCs/>
                <w:sz w:val="19"/>
                <w:szCs w:val="19"/>
              </w:rPr>
              <w:t>not</w:t>
            </w:r>
            <w:r w:rsidRPr="009C617F">
              <w:rPr>
                <w:sz w:val="19"/>
                <w:szCs w:val="19"/>
              </w:rPr>
              <w:t xml:space="preserve"> constitute all of Level 3 performance are: </w:t>
            </w:r>
          </w:p>
        </w:tc>
      </w:tr>
    </w:tbl>
    <w:p w:rsidR="00C27E35" w:rsidRPr="009C617F" w:rsidRDefault="00C27E35" w:rsidP="00C27E35">
      <w:pPr>
        <w:numPr>
          <w:ilvl w:val="0"/>
          <w:numId w:val="44"/>
        </w:numPr>
        <w:spacing w:before="100" w:beforeAutospacing="1" w:after="100" w:afterAutospacing="1"/>
        <w:rPr>
          <w:sz w:val="19"/>
          <w:szCs w:val="19"/>
        </w:rPr>
      </w:pPr>
      <w:r w:rsidRPr="009C617F">
        <w:rPr>
          <w:sz w:val="19"/>
          <w:szCs w:val="19"/>
        </w:rPr>
        <w:t xml:space="preserve">Support ideas with details and examples. </w:t>
      </w:r>
    </w:p>
    <w:p w:rsidR="00C27E35" w:rsidRPr="009C617F" w:rsidRDefault="00C27E35" w:rsidP="00C27E35">
      <w:pPr>
        <w:numPr>
          <w:ilvl w:val="0"/>
          <w:numId w:val="44"/>
        </w:numPr>
        <w:spacing w:before="100" w:beforeAutospacing="1" w:after="100" w:afterAutospacing="1"/>
        <w:rPr>
          <w:sz w:val="19"/>
          <w:szCs w:val="19"/>
        </w:rPr>
      </w:pPr>
      <w:r w:rsidRPr="009C617F">
        <w:rPr>
          <w:sz w:val="19"/>
          <w:szCs w:val="19"/>
        </w:rPr>
        <w:t xml:space="preserve">Use voice appropriate to the purpose and audience. </w:t>
      </w:r>
    </w:p>
    <w:p w:rsidR="00C27E35" w:rsidRPr="009C617F" w:rsidRDefault="00C27E35" w:rsidP="00C27E35">
      <w:pPr>
        <w:numPr>
          <w:ilvl w:val="0"/>
          <w:numId w:val="44"/>
        </w:numPr>
        <w:spacing w:before="100" w:beforeAutospacing="1" w:after="100" w:afterAutospacing="1"/>
        <w:rPr>
          <w:sz w:val="19"/>
          <w:szCs w:val="19"/>
        </w:rPr>
      </w:pPr>
      <w:r w:rsidRPr="009C617F">
        <w:rPr>
          <w:sz w:val="19"/>
          <w:szCs w:val="19"/>
        </w:rPr>
        <w:t>Edit writing to produce a logical progression of ideas.</w:t>
      </w:r>
    </w:p>
    <w:p w:rsidR="00C27E35" w:rsidRPr="009C617F" w:rsidRDefault="00C27E35" w:rsidP="00C27E35"/>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C27E35" w:rsidRPr="009C617F" w:rsidTr="00CC4FB7">
        <w:trPr>
          <w:tblCellSpacing w:w="6" w:type="dxa"/>
          <w:jc w:val="center"/>
        </w:trPr>
        <w:tc>
          <w:tcPr>
            <w:tcW w:w="8857" w:type="dxa"/>
            <w:tcMar>
              <w:top w:w="0" w:type="dxa"/>
              <w:left w:w="0" w:type="dxa"/>
              <w:bottom w:w="0" w:type="dxa"/>
              <w:right w:w="0" w:type="dxa"/>
            </w:tcMar>
            <w:vAlign w:val="center"/>
            <w:hideMark/>
          </w:tcPr>
          <w:p w:rsidR="00C27E35" w:rsidRPr="009C617F" w:rsidRDefault="00C27E35" w:rsidP="00CC4FB7">
            <w:pPr>
              <w:rPr>
                <w:sz w:val="28"/>
                <w:szCs w:val="28"/>
              </w:rPr>
            </w:pPr>
          </w:p>
        </w:tc>
      </w:tr>
      <w:tr w:rsidR="00C27E35" w:rsidRPr="009C617F" w:rsidTr="00CC4FB7">
        <w:trPr>
          <w:tblCellSpacing w:w="6" w:type="dxa"/>
          <w:jc w:val="center"/>
        </w:trPr>
        <w:tc>
          <w:tcPr>
            <w:tcW w:w="8857" w:type="dxa"/>
            <w:tcMar>
              <w:top w:w="0" w:type="dxa"/>
              <w:left w:w="0" w:type="dxa"/>
              <w:bottom w:w="0" w:type="dxa"/>
              <w:right w:w="0" w:type="dxa"/>
            </w:tcMar>
            <w:vAlign w:val="center"/>
            <w:hideMark/>
          </w:tcPr>
          <w:p w:rsidR="00C27E35" w:rsidRPr="009C617F" w:rsidRDefault="00C27E35" w:rsidP="00CC4FB7">
            <w:pPr>
              <w:spacing w:after="100" w:afterAutospacing="1"/>
              <w:rPr>
                <w:sz w:val="19"/>
                <w:szCs w:val="19"/>
              </w:rPr>
            </w:pPr>
            <w:bookmarkStart w:id="4" w:name="WLevel4"/>
            <w:r w:rsidRPr="009C617F">
              <w:rPr>
                <w:b/>
                <w:i/>
                <w:iCs/>
                <w:sz w:val="19"/>
                <w:szCs w:val="19"/>
                <w:u w:val="single"/>
              </w:rPr>
              <w:t>Level 4 Extended Reasoning</w:t>
            </w:r>
            <w:bookmarkEnd w:id="4"/>
            <w:r w:rsidRPr="009C617F">
              <w:rPr>
                <w:sz w:val="19"/>
                <w:szCs w:val="19"/>
              </w:rPr>
              <w:t xml:space="preserve"> </w:t>
            </w:r>
            <w:r w:rsidRPr="009C617F">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9C617F">
              <w:rPr>
                <w:b/>
                <w:bCs/>
                <w:sz w:val="19"/>
                <w:szCs w:val="19"/>
              </w:rPr>
              <w:t>not</w:t>
            </w:r>
            <w:r w:rsidRPr="009C617F">
              <w:rPr>
                <w:sz w:val="19"/>
                <w:szCs w:val="19"/>
              </w:rPr>
              <w:t xml:space="preserve"> constitute all of Level 4 performance is: </w:t>
            </w:r>
          </w:p>
        </w:tc>
      </w:tr>
    </w:tbl>
    <w:p w:rsidR="00C27E35" w:rsidRPr="009C617F" w:rsidRDefault="00C27E35" w:rsidP="00C27E35">
      <w:pPr>
        <w:rPr>
          <w:sz w:val="19"/>
          <w:szCs w:val="19"/>
        </w:rPr>
      </w:pPr>
    </w:p>
    <w:p w:rsidR="00C27E35" w:rsidRPr="009C617F" w:rsidRDefault="00C27E35" w:rsidP="00C27E35">
      <w:pPr>
        <w:rPr>
          <w:sz w:val="19"/>
          <w:szCs w:val="19"/>
        </w:rPr>
      </w:pPr>
    </w:p>
    <w:p w:rsidR="00C27E35" w:rsidRPr="009C617F" w:rsidRDefault="00C27E35" w:rsidP="00C27E35">
      <w:pPr>
        <w:numPr>
          <w:ilvl w:val="0"/>
          <w:numId w:val="45"/>
        </w:numPr>
        <w:rPr>
          <w:sz w:val="19"/>
          <w:szCs w:val="19"/>
        </w:rPr>
      </w:pPr>
      <w:r w:rsidRPr="009C617F">
        <w:rPr>
          <w:sz w:val="19"/>
          <w:szCs w:val="19"/>
        </w:rPr>
        <w:t>Write an analysis of two selections, identifying the common theme and generating a purpose that is appropriate for both.</w:t>
      </w:r>
    </w:p>
    <w:p w:rsidR="00C27E35" w:rsidRPr="009C617F" w:rsidRDefault="00C27E35" w:rsidP="00C27E35">
      <w:pPr>
        <w:rPr>
          <w:sz w:val="18"/>
          <w:szCs w:val="18"/>
        </w:rPr>
      </w:pPr>
    </w:p>
    <w:p w:rsidR="002259A8" w:rsidRPr="009C617F" w:rsidRDefault="002259A8" w:rsidP="00C27E35">
      <w:pPr>
        <w:rPr>
          <w:sz w:val="28"/>
          <w:szCs w:val="28"/>
        </w:rPr>
      </w:pPr>
    </w:p>
    <w:sectPr w:rsidR="002259A8" w:rsidRPr="009C617F" w:rsidSect="00537D43">
      <w:pgSz w:w="12240" w:h="15840"/>
      <w:pgMar w:top="1296" w:right="1411" w:bottom="1123"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96" w:rsidRDefault="00795C96" w:rsidP="00700F7B">
      <w:r>
        <w:separator/>
      </w:r>
    </w:p>
  </w:endnote>
  <w:endnote w:type="continuationSeparator" w:id="0">
    <w:p w:rsidR="00795C96" w:rsidRDefault="00795C96"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96" w:rsidRDefault="00795C96" w:rsidP="00700F7B">
      <w:r>
        <w:separator/>
      </w:r>
    </w:p>
  </w:footnote>
  <w:footnote w:type="continuationSeparator" w:id="0">
    <w:p w:rsidR="00795C96" w:rsidRDefault="00795C96"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9E1"/>
    <w:multiLevelType w:val="multilevel"/>
    <w:tmpl w:val="7BA03686"/>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E25D3"/>
    <w:multiLevelType w:val="hybridMultilevel"/>
    <w:tmpl w:val="A7AE4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D796E"/>
    <w:multiLevelType w:val="hybridMultilevel"/>
    <w:tmpl w:val="352C27A8"/>
    <w:lvl w:ilvl="0" w:tplc="C6D6B8CA">
      <w:start w:val="10"/>
      <w:numFmt w:val="lowerLetter"/>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75C59"/>
    <w:multiLevelType w:val="hybridMultilevel"/>
    <w:tmpl w:val="00C043DC"/>
    <w:lvl w:ilvl="0" w:tplc="309C5E0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B4AC8"/>
    <w:multiLevelType w:val="hybridMultilevel"/>
    <w:tmpl w:val="49B86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4179D"/>
    <w:multiLevelType w:val="multilevel"/>
    <w:tmpl w:val="F1026BC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974301"/>
    <w:multiLevelType w:val="hybridMultilevel"/>
    <w:tmpl w:val="63505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E76639"/>
    <w:multiLevelType w:val="multilevel"/>
    <w:tmpl w:val="F5FEBED6"/>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B2143"/>
    <w:multiLevelType w:val="multilevel"/>
    <w:tmpl w:val="4A7860F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2ED74DB"/>
    <w:multiLevelType w:val="hybridMultilevel"/>
    <w:tmpl w:val="B6A66FAE"/>
    <w:lvl w:ilvl="0" w:tplc="AE9AC0A0">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10574"/>
    <w:multiLevelType w:val="hybridMultilevel"/>
    <w:tmpl w:val="B2FE3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20E9D"/>
    <w:multiLevelType w:val="hybridMultilevel"/>
    <w:tmpl w:val="AD0E6584"/>
    <w:lvl w:ilvl="0" w:tplc="2CAC513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E2388"/>
    <w:multiLevelType w:val="hybridMultilevel"/>
    <w:tmpl w:val="3A24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7F5F2D"/>
    <w:multiLevelType w:val="hybridMultilevel"/>
    <w:tmpl w:val="6518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074DE"/>
    <w:multiLevelType w:val="hybridMultilevel"/>
    <w:tmpl w:val="A9106E62"/>
    <w:lvl w:ilvl="0" w:tplc="3E5231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10049"/>
    <w:multiLevelType w:val="hybridMultilevel"/>
    <w:tmpl w:val="41AA6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B50CB1"/>
    <w:multiLevelType w:val="hybridMultilevel"/>
    <w:tmpl w:val="207ED71E"/>
    <w:lvl w:ilvl="0" w:tplc="D26C30F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A7D67"/>
    <w:multiLevelType w:val="multilevel"/>
    <w:tmpl w:val="F0B63FDE"/>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C931AD"/>
    <w:multiLevelType w:val="hybridMultilevel"/>
    <w:tmpl w:val="32C0453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9D6E5B"/>
    <w:multiLevelType w:val="hybridMultilevel"/>
    <w:tmpl w:val="C644D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D743D"/>
    <w:multiLevelType w:val="multilevel"/>
    <w:tmpl w:val="824C342A"/>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58405F70"/>
    <w:multiLevelType w:val="multilevel"/>
    <w:tmpl w:val="1702FE70"/>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9B4233A"/>
    <w:multiLevelType w:val="hybridMultilevel"/>
    <w:tmpl w:val="59E87C08"/>
    <w:lvl w:ilvl="0" w:tplc="12500E7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92A92"/>
    <w:multiLevelType w:val="hybridMultilevel"/>
    <w:tmpl w:val="EB84D996"/>
    <w:lvl w:ilvl="0" w:tplc="BC967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FA6D0A"/>
    <w:multiLevelType w:val="hybridMultilevel"/>
    <w:tmpl w:val="CF76652E"/>
    <w:lvl w:ilvl="0" w:tplc="EC9CE0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A3FF2"/>
    <w:multiLevelType w:val="multilevel"/>
    <w:tmpl w:val="A912CC26"/>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D8469F3"/>
    <w:multiLevelType w:val="hybridMultilevel"/>
    <w:tmpl w:val="A58EAE10"/>
    <w:lvl w:ilvl="0" w:tplc="1242EF4A">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E3D77"/>
    <w:multiLevelType w:val="multilevel"/>
    <w:tmpl w:val="0D40CAAC"/>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10C4364"/>
    <w:multiLevelType w:val="hybridMultilevel"/>
    <w:tmpl w:val="3AAC5BC8"/>
    <w:lvl w:ilvl="0" w:tplc="5EF4483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35EC"/>
    <w:multiLevelType w:val="hybridMultilevel"/>
    <w:tmpl w:val="998AB72E"/>
    <w:lvl w:ilvl="0" w:tplc="D7AA476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65E88"/>
    <w:multiLevelType w:val="multilevel"/>
    <w:tmpl w:val="8F80CB82"/>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87CC3"/>
    <w:multiLevelType w:val="multilevel"/>
    <w:tmpl w:val="5554FE9A"/>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41"/>
  </w:num>
  <w:num w:numId="4">
    <w:abstractNumId w:val="21"/>
  </w:num>
  <w:num w:numId="5">
    <w:abstractNumId w:val="26"/>
  </w:num>
  <w:num w:numId="6">
    <w:abstractNumId w:val="7"/>
  </w:num>
  <w:num w:numId="7">
    <w:abstractNumId w:val="40"/>
  </w:num>
  <w:num w:numId="8">
    <w:abstractNumId w:val="26"/>
    <w:lvlOverride w:ilvl="0">
      <w:lvl w:ilvl="0" w:tplc="A2007112">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35"/>
  </w:num>
  <w:num w:numId="10">
    <w:abstractNumId w:val="16"/>
  </w:num>
  <w:num w:numId="11">
    <w:abstractNumId w:val="31"/>
  </w:num>
  <w:num w:numId="12">
    <w:abstractNumId w:val="1"/>
  </w:num>
  <w:num w:numId="13">
    <w:abstractNumId w:val="25"/>
  </w:num>
  <w:num w:numId="14">
    <w:abstractNumId w:val="9"/>
  </w:num>
  <w:num w:numId="15">
    <w:abstractNumId w:val="8"/>
  </w:num>
  <w:num w:numId="16">
    <w:abstractNumId w:val="23"/>
  </w:num>
  <w:num w:numId="17">
    <w:abstractNumId w:val="13"/>
  </w:num>
  <w:num w:numId="18">
    <w:abstractNumId w:val="33"/>
  </w:num>
  <w:num w:numId="19">
    <w:abstractNumId w:val="12"/>
  </w:num>
  <w:num w:numId="20">
    <w:abstractNumId w:val="11"/>
  </w:num>
  <w:num w:numId="21">
    <w:abstractNumId w:val="3"/>
  </w:num>
  <w:num w:numId="22">
    <w:abstractNumId w:val="15"/>
  </w:num>
  <w:num w:numId="23">
    <w:abstractNumId w:val="36"/>
  </w:num>
  <w:num w:numId="24">
    <w:abstractNumId w:val="19"/>
  </w:num>
  <w:num w:numId="25">
    <w:abstractNumId w:val="4"/>
  </w:num>
  <w:num w:numId="26">
    <w:abstractNumId w:val="39"/>
  </w:num>
  <w:num w:numId="27">
    <w:abstractNumId w:val="34"/>
  </w:num>
  <w:num w:numId="28">
    <w:abstractNumId w:val="32"/>
  </w:num>
  <w:num w:numId="29">
    <w:abstractNumId w:val="28"/>
  </w:num>
  <w:num w:numId="30">
    <w:abstractNumId w:val="5"/>
  </w:num>
  <w:num w:numId="31">
    <w:abstractNumId w:val="14"/>
  </w:num>
  <w:num w:numId="32">
    <w:abstractNumId w:val="6"/>
  </w:num>
  <w:num w:numId="33">
    <w:abstractNumId w:val="27"/>
  </w:num>
  <w:num w:numId="34">
    <w:abstractNumId w:val="30"/>
  </w:num>
  <w:num w:numId="35">
    <w:abstractNumId w:val="29"/>
  </w:num>
  <w:num w:numId="36">
    <w:abstractNumId w:val="2"/>
  </w:num>
  <w:num w:numId="37">
    <w:abstractNumId w:val="22"/>
  </w:num>
  <w:num w:numId="38">
    <w:abstractNumId w:val="38"/>
  </w:num>
  <w:num w:numId="39">
    <w:abstractNumId w:val="18"/>
  </w:num>
  <w:num w:numId="40">
    <w:abstractNumId w:val="37"/>
  </w:num>
  <w:num w:numId="41">
    <w:abstractNumId w:val="0"/>
  </w:num>
  <w:num w:numId="42">
    <w:abstractNumId w:val="43"/>
  </w:num>
  <w:num w:numId="43">
    <w:abstractNumId w:val="10"/>
  </w:num>
  <w:num w:numId="44">
    <w:abstractNumId w:val="20"/>
  </w:num>
  <w:num w:numId="45">
    <w:abstractNumId w:val="2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015A8"/>
    <w:rsid w:val="000B0E24"/>
    <w:rsid w:val="000E44D9"/>
    <w:rsid w:val="00100AAC"/>
    <w:rsid w:val="001557BD"/>
    <w:rsid w:val="001B2E1F"/>
    <w:rsid w:val="001B3130"/>
    <w:rsid w:val="001C44EC"/>
    <w:rsid w:val="001C7A64"/>
    <w:rsid w:val="0021691D"/>
    <w:rsid w:val="002259A8"/>
    <w:rsid w:val="00261A00"/>
    <w:rsid w:val="002A3E58"/>
    <w:rsid w:val="002A6066"/>
    <w:rsid w:val="002F222B"/>
    <w:rsid w:val="00354FD2"/>
    <w:rsid w:val="003B087D"/>
    <w:rsid w:val="003C1B5E"/>
    <w:rsid w:val="00425BF0"/>
    <w:rsid w:val="0046568D"/>
    <w:rsid w:val="00485054"/>
    <w:rsid w:val="0049082B"/>
    <w:rsid w:val="00521F21"/>
    <w:rsid w:val="0053275B"/>
    <w:rsid w:val="00537D43"/>
    <w:rsid w:val="0057329C"/>
    <w:rsid w:val="005B3158"/>
    <w:rsid w:val="005E5C24"/>
    <w:rsid w:val="005F0824"/>
    <w:rsid w:val="00614EAF"/>
    <w:rsid w:val="00645930"/>
    <w:rsid w:val="006743BF"/>
    <w:rsid w:val="00675BAD"/>
    <w:rsid w:val="006810E4"/>
    <w:rsid w:val="006C5FDA"/>
    <w:rsid w:val="006D7899"/>
    <w:rsid w:val="00700F7B"/>
    <w:rsid w:val="00722A47"/>
    <w:rsid w:val="007230C0"/>
    <w:rsid w:val="00726349"/>
    <w:rsid w:val="00726C25"/>
    <w:rsid w:val="00791B2C"/>
    <w:rsid w:val="00795C96"/>
    <w:rsid w:val="007B729F"/>
    <w:rsid w:val="007C626B"/>
    <w:rsid w:val="007D0408"/>
    <w:rsid w:val="007F22BF"/>
    <w:rsid w:val="0082228C"/>
    <w:rsid w:val="008353C7"/>
    <w:rsid w:val="00895267"/>
    <w:rsid w:val="008D223F"/>
    <w:rsid w:val="008D2CBF"/>
    <w:rsid w:val="008E2F2A"/>
    <w:rsid w:val="00914AFA"/>
    <w:rsid w:val="00951C98"/>
    <w:rsid w:val="009B5395"/>
    <w:rsid w:val="009C617F"/>
    <w:rsid w:val="00A27CEC"/>
    <w:rsid w:val="00AF408D"/>
    <w:rsid w:val="00B16B9D"/>
    <w:rsid w:val="00BE6041"/>
    <w:rsid w:val="00C27E35"/>
    <w:rsid w:val="00CB5744"/>
    <w:rsid w:val="00CC4FB7"/>
    <w:rsid w:val="00CD5553"/>
    <w:rsid w:val="00D07599"/>
    <w:rsid w:val="00D47FFA"/>
    <w:rsid w:val="00D50EB6"/>
    <w:rsid w:val="00DB3269"/>
    <w:rsid w:val="00DF3921"/>
    <w:rsid w:val="00E37599"/>
    <w:rsid w:val="00E465A9"/>
    <w:rsid w:val="00E74B0A"/>
    <w:rsid w:val="00E93DB9"/>
    <w:rsid w:val="00EB6BB5"/>
    <w:rsid w:val="00ED531C"/>
    <w:rsid w:val="00EF448C"/>
    <w:rsid w:val="00F44BA6"/>
    <w:rsid w:val="00F50945"/>
    <w:rsid w:val="00F56FC3"/>
    <w:rsid w:val="00F916D2"/>
    <w:rsid w:val="00FB2515"/>
    <w:rsid w:val="00FE0019"/>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2881D0-243C-4405-80E8-3FD21467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paragraph" w:styleId="Heading1">
    <w:name w:val="heading 1"/>
    <w:basedOn w:val="Normal"/>
    <w:next w:val="Normal"/>
    <w:link w:val="Heading1Char"/>
    <w:qFormat/>
    <w:rsid w:val="002259A8"/>
    <w:pPr>
      <w:keepNext/>
      <w:tabs>
        <w:tab w:val="left" w:pos="5040"/>
      </w:tabs>
      <w:spacing w:before="240"/>
      <w:jc w:val="center"/>
      <w:outlineLvl w:val="0"/>
    </w:pPr>
    <w:rPr>
      <w:rFonts w:ascii="Helvetica" w:hAnsi="Helvetica"/>
      <w:outline/>
      <w:sz w:val="28"/>
      <w:szCs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link w:val="Heading2Char"/>
    <w:qFormat/>
    <w:rsid w:val="002259A8"/>
    <w:pPr>
      <w:keepNext/>
      <w:tabs>
        <w:tab w:val="left" w:pos="2160"/>
        <w:tab w:val="left" w:pos="10080"/>
      </w:tabs>
      <w:outlineLvl w:val="1"/>
    </w:pPr>
    <w:rPr>
      <w:rFonts w:ascii="Helvetica" w:hAnsi="Helvetica"/>
      <w:b/>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2259A8"/>
    <w:pPr>
      <w:keepNext/>
      <w:outlineLvl w:val="2"/>
    </w:pPr>
    <w:rPr>
      <w:rFonts w:ascii="Helvetica" w:hAnsi="Helvetic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BE6041"/>
    <w:rPr>
      <w:color w:val="0000FF"/>
    </w:rPr>
  </w:style>
  <w:style w:type="character" w:customStyle="1" w:styleId="Heading1Char">
    <w:name w:val="Heading 1 Char"/>
    <w:link w:val="Heading1"/>
    <w:rsid w:val="002259A8"/>
    <w:rPr>
      <w:rFonts w:ascii="Helvetica" w:eastAsia="Times New Roman" w:hAnsi="Helvetica"/>
      <w:outline/>
      <w:color w:val="auto"/>
      <w:sz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Heading2Char">
    <w:name w:val="Heading 2 Char"/>
    <w:link w:val="Heading2"/>
    <w:rsid w:val="002259A8"/>
    <w:rPr>
      <w:rFonts w:ascii="Helvetica" w:eastAsia="Times New Roman" w:hAnsi="Helvetica"/>
      <w:b/>
      <w:sz w:val="24"/>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2259A8"/>
    <w:rPr>
      <w:rFonts w:ascii="Helvetica" w:eastAsia="Times New Roman" w:hAnsi="Helvetica"/>
      <w:b/>
    </w:rPr>
  </w:style>
  <w:style w:type="paragraph" w:styleId="Footer">
    <w:name w:val="footer"/>
    <w:basedOn w:val="Normal"/>
    <w:link w:val="FooterChar"/>
    <w:semiHidden/>
    <w:rsid w:val="002259A8"/>
    <w:pPr>
      <w:tabs>
        <w:tab w:val="center" w:pos="4320"/>
        <w:tab w:val="right" w:pos="8640"/>
      </w:tabs>
    </w:pPr>
    <w:rPr>
      <w:rFonts w:ascii="New York" w:hAnsi="New York"/>
      <w:szCs w:val="20"/>
    </w:rPr>
  </w:style>
  <w:style w:type="character" w:customStyle="1" w:styleId="FooterChar">
    <w:name w:val="Footer Char"/>
    <w:link w:val="Footer"/>
    <w:semiHidden/>
    <w:rsid w:val="002259A8"/>
    <w:rPr>
      <w:rFonts w:ascii="New York" w:eastAsia="Times New Roman"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2131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1231-57A4-4DA9-B799-D6911F00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2017-07-21T18:21:00Z</dcterms:created>
  <dcterms:modified xsi:type="dcterms:W3CDTF">2017-07-21T18:22:00Z</dcterms:modified>
</cp:coreProperties>
</file>